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98" w:rsidRPr="00773E14" w:rsidRDefault="000B5390" w:rsidP="00D22D98">
      <w:pPr>
        <w:rPr>
          <w:rFonts w:ascii="Times New Roman" w:hAnsi="Times New Roman" w:cs="Times New Roman"/>
        </w:rPr>
      </w:pPr>
      <w:r w:rsidRPr="00773E14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-998855</wp:posOffset>
            </wp:positionV>
            <wp:extent cx="7210425" cy="23241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8C8" w:rsidRPr="006908C8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pict>
          <v:group id="_x0000_s1047" style="position:absolute;left:0;text-align:left;margin-left:146.75pt;margin-top:-29.75pt;width:364.25pt;height:143.3pt;z-index:-251655169;mso-position-horizontal-relative:text;mso-position-vertical-relative:text" coordorigin="5045,543" coordsize="5851,2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48" type="#_x0000_t75" alt="logo FSEGA new-01" style="position:absolute;left:6306;top:543;width:4590;height:1065;visibility:visible">
              <v:imagedata r:id="rId7" o:title="logo FSEGA new-0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5045;top:1524;width:5839;height:1755" stroked="f">
              <v:textbox style="mso-next-textbox:#_x0000_s1049">
                <w:txbxContent>
                  <w:p w:rsidR="00B42F32" w:rsidRDefault="00B42F32" w:rsidP="006A2F2E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Facultatea </w:t>
                    </w:r>
                    <w:r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>de Științe Economice și Gestiunea</w:t>
                    </w:r>
                    <w:r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 </w:t>
                    </w:r>
                    <w:r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>Afacerilor</w:t>
                    </w:r>
                  </w:p>
                  <w:p w:rsidR="008A5827" w:rsidRPr="00547007" w:rsidRDefault="008C4EB7" w:rsidP="006A2F2E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</w:pPr>
                    <w:r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>Departamentul</w:t>
                    </w:r>
                    <w:r w:rsidR="008A5827"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 de Științe Economice și Gestiunea</w:t>
                    </w:r>
                    <w:r w:rsidR="006A1F73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 </w:t>
                    </w:r>
                    <w:r w:rsidR="008A5827"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>Afacerilor</w:t>
                    </w:r>
                    <w:r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 în Limba Maghiară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Str. Teodor Mihali nr. 58-60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Cluj-Napoca, RO-400951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Tel.: 0264-41.86.52-5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Fax: 0264-41.25.70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 xml:space="preserve">econ@econ.ubbcluj.ro 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www.econ.ubbcluj.ro</w:t>
                    </w:r>
                  </w:p>
                  <w:p w:rsidR="008A5827" w:rsidRPr="00B45072" w:rsidRDefault="008A5827" w:rsidP="008A5827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  <w:r w:rsidR="006908C8" w:rsidRPr="006908C8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pict>
          <v:group id="_x0000_s1045" style="position:absolute;left:0;text-align:left;margin-left:195.55pt;margin-top:-29.55pt;width:292.55pt;height:136.8pt;z-index:-251657216;mso-position-horizontal-relative:text;mso-position-vertical-relative:text" coordorigin="5045,543" coordsize="5851,2736">
            <v:shape id="Picture 1" o:spid="_x0000_s1042" type="#_x0000_t75" alt="logo FSEGA new-01" style="position:absolute;left:6306;top:543;width:4590;height:1065;visibility:visible" o:regroupid="1">
              <v:imagedata r:id="rId7" o:title="logo FSEGA new-01"/>
            </v:shape>
            <v:shape id="_x0000_s1043" type="#_x0000_t202" style="position:absolute;left:5045;top:1524;width:5839;height:1755" o:regroupid="1" stroked="f">
              <v:textbox style="mso-next-textbox:#_x0000_s1043">
                <w:txbxContent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</w:pP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Facultatea de Științe Economice și Gestiunea Afacerilor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Str. Teodor Mihali nr. 58-60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Cluj-Napoca, RO-400951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Tel.: 0264-41.86.52-5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Fax: 0264-41.25.70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 xml:space="preserve">econ@econ.ubbcluj.ro 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www.econ.ubbcluj.ro</w:t>
                    </w:r>
                  </w:p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</w:p>
    <w:p w:rsidR="00D22D98" w:rsidRPr="00773E14" w:rsidRDefault="00D22D98" w:rsidP="00D22D98">
      <w:pPr>
        <w:rPr>
          <w:rFonts w:ascii="Times New Roman" w:hAnsi="Times New Roman" w:cs="Times New Roman"/>
        </w:rPr>
      </w:pPr>
    </w:p>
    <w:p w:rsidR="00395018" w:rsidRPr="00773E14" w:rsidRDefault="00395018" w:rsidP="00691268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DF623E" w:rsidRPr="00773E14" w:rsidRDefault="00DF623E" w:rsidP="00DF623E">
      <w:pPr>
        <w:rPr>
          <w:rFonts w:ascii="Times New Roman" w:hAnsi="Times New Roman" w:cs="Times New Roman"/>
          <w:sz w:val="28"/>
          <w:szCs w:val="28"/>
        </w:rPr>
      </w:pPr>
    </w:p>
    <w:p w:rsidR="00DF623E" w:rsidRPr="00773E14" w:rsidRDefault="00DF623E" w:rsidP="00DF623E">
      <w:pPr>
        <w:rPr>
          <w:rFonts w:ascii="Times New Roman" w:hAnsi="Times New Roman" w:cs="Times New Roman"/>
          <w:sz w:val="24"/>
          <w:szCs w:val="24"/>
        </w:rPr>
      </w:pPr>
    </w:p>
    <w:p w:rsidR="00274293" w:rsidRPr="00773E14" w:rsidRDefault="00274293" w:rsidP="00DF623E">
      <w:pPr>
        <w:rPr>
          <w:rFonts w:ascii="Times New Roman" w:hAnsi="Times New Roman" w:cs="Times New Roman"/>
          <w:sz w:val="24"/>
          <w:szCs w:val="24"/>
        </w:rPr>
      </w:pPr>
    </w:p>
    <w:p w:rsidR="00CC3FC3" w:rsidRPr="008D6F45" w:rsidRDefault="00CC3FC3" w:rsidP="00CC3FC3">
      <w:pPr>
        <w:spacing w:line="288" w:lineRule="auto"/>
        <w:rPr>
          <w:rFonts w:ascii="Calibri" w:hAnsi="Calibri" w:cs="Times New Roman"/>
          <w:u w:val="single"/>
        </w:rPr>
      </w:pPr>
      <w:r w:rsidRPr="008D6F45">
        <w:rPr>
          <w:rFonts w:ascii="Calibri" w:hAnsi="Calibri" w:cs="Times New Roman"/>
        </w:rPr>
        <w:t>Nr.</w:t>
      </w:r>
      <w:r>
        <w:rPr>
          <w:rFonts w:ascii="Calibri" w:hAnsi="Calibri" w:cs="Times New Roman"/>
        </w:rPr>
        <w:t xml:space="preserve"> </w:t>
      </w:r>
      <w:r w:rsidRPr="008D6F45">
        <w:rPr>
          <w:rFonts w:ascii="Calibri" w:hAnsi="Calibri" w:cs="Times New Roman"/>
          <w:u w:val="single"/>
        </w:rPr>
        <w:t>16</w:t>
      </w:r>
      <w:r>
        <w:rPr>
          <w:rFonts w:ascii="Calibri" w:hAnsi="Calibri" w:cs="Times New Roman"/>
          <w:u w:val="single"/>
        </w:rPr>
        <w:t>7</w:t>
      </w:r>
      <w:r w:rsidRPr="008D6F45">
        <w:rPr>
          <w:rFonts w:ascii="Calibri" w:hAnsi="Calibri" w:cs="Times New Roman"/>
          <w:u w:val="single"/>
        </w:rPr>
        <w:t xml:space="preserve"> / 28.11.2017</w:t>
      </w:r>
    </w:p>
    <w:p w:rsidR="00410378" w:rsidRDefault="00410378" w:rsidP="00CC3FC3">
      <w:pPr>
        <w:pStyle w:val="Default"/>
        <w:spacing w:line="276" w:lineRule="auto"/>
        <w:rPr>
          <w:b/>
          <w:bCs/>
        </w:rPr>
      </w:pPr>
    </w:p>
    <w:p w:rsidR="00410378" w:rsidRDefault="00410378" w:rsidP="00F5797D">
      <w:pPr>
        <w:pStyle w:val="Default"/>
        <w:spacing w:line="276" w:lineRule="auto"/>
        <w:jc w:val="center"/>
        <w:rPr>
          <w:b/>
          <w:bCs/>
        </w:rPr>
      </w:pPr>
    </w:p>
    <w:p w:rsidR="00410378" w:rsidRPr="00E56232" w:rsidRDefault="00410378" w:rsidP="00410378">
      <w:pPr>
        <w:pStyle w:val="Default"/>
        <w:spacing w:line="276" w:lineRule="auto"/>
        <w:jc w:val="center"/>
      </w:pPr>
      <w:r w:rsidRPr="00E56232">
        <w:rPr>
          <w:b/>
          <w:bCs/>
        </w:rPr>
        <w:t xml:space="preserve">TEMATICA ŞI BIBLIOGRAFIA </w:t>
      </w:r>
    </w:p>
    <w:p w:rsidR="00410378" w:rsidRDefault="00410378" w:rsidP="00410378">
      <w:pPr>
        <w:pStyle w:val="Default"/>
        <w:spacing w:line="276" w:lineRule="auto"/>
        <w:jc w:val="center"/>
        <w:rPr>
          <w:b/>
          <w:bCs/>
        </w:rPr>
      </w:pPr>
      <w:r w:rsidRPr="00E56232">
        <w:rPr>
          <w:bCs/>
        </w:rPr>
        <w:t xml:space="preserve">pentru </w:t>
      </w:r>
      <w:r w:rsidRPr="0055340C">
        <w:rPr>
          <w:bCs/>
          <w:color w:val="auto"/>
        </w:rPr>
        <w:t>examenul</w:t>
      </w:r>
      <w:r w:rsidRPr="00E56232">
        <w:rPr>
          <w:bCs/>
        </w:rPr>
        <w:t xml:space="preserve"> de admitere la</w:t>
      </w:r>
      <w:r w:rsidRPr="00E56232">
        <w:rPr>
          <w:b/>
          <w:bCs/>
        </w:rPr>
        <w:t xml:space="preserve"> MASTER </w:t>
      </w:r>
    </w:p>
    <w:p w:rsidR="00410378" w:rsidRDefault="00410378" w:rsidP="00410378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Sesiune</w:t>
      </w:r>
      <w:r w:rsidR="00A7320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p w:rsidR="00410378" w:rsidRDefault="00410378" w:rsidP="00410378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Cs/>
        </w:rPr>
      </w:pPr>
    </w:p>
    <w:p w:rsidR="00410378" w:rsidRDefault="00410378" w:rsidP="00410378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Cs/>
        </w:rPr>
      </w:pPr>
    </w:p>
    <w:p w:rsidR="00410378" w:rsidRDefault="00410378" w:rsidP="00410378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Cs/>
        </w:rPr>
      </w:pPr>
    </w:p>
    <w:p w:rsidR="006D4BF8" w:rsidRPr="00773E14" w:rsidRDefault="00F5797D" w:rsidP="00410378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F12452">
        <w:rPr>
          <w:rFonts w:ascii="Times New Roman" w:eastAsia="Lucida Sans Unicode" w:hAnsi="Times New Roman" w:cs="Times New Roman"/>
          <w:bCs/>
        </w:rPr>
        <w:t>Programul de studiu:</w:t>
      </w:r>
      <w:r w:rsidRPr="00F12452">
        <w:rPr>
          <w:rFonts w:ascii="Times New Roman" w:eastAsia="Lucida Sans Unicode" w:hAnsi="Times New Roman" w:cs="Times New Roman"/>
          <w:b/>
          <w:bCs/>
        </w:rPr>
        <w:t xml:space="preserve"> </w:t>
      </w:r>
      <w:r w:rsidR="006D4BF8" w:rsidRPr="00773E14">
        <w:rPr>
          <w:rFonts w:ascii="Times New Roman" w:hAnsi="Times New Roman" w:cs="Times New Roman"/>
          <w:b/>
          <w:bCs/>
          <w:sz w:val="24"/>
          <w:szCs w:val="24"/>
        </w:rPr>
        <w:t>MANAGEMENTUL AFACERILOR (în limba maghiară)</w:t>
      </w:r>
    </w:p>
    <w:p w:rsidR="00A73209" w:rsidRPr="00A73209" w:rsidRDefault="00A73209" w:rsidP="006D4BF8">
      <w:pPr>
        <w:tabs>
          <w:tab w:val="left" w:pos="284"/>
          <w:tab w:val="left" w:pos="42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Domeniul: </w:t>
      </w:r>
      <w:r>
        <w:rPr>
          <w:rFonts w:ascii="Times New Roman" w:hAnsi="Times New Roman" w:cs="Times New Roman"/>
          <w:b/>
        </w:rPr>
        <w:t>MANAGEMENT</w:t>
      </w:r>
    </w:p>
    <w:p w:rsidR="006D4BF8" w:rsidRPr="00295987" w:rsidRDefault="00A73209" w:rsidP="006D4BF8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Forma probei</w:t>
      </w:r>
      <w:r w:rsidRPr="0055340C">
        <w:rPr>
          <w:rFonts w:ascii="Times New Roman" w:hAnsi="Times New Roman" w:cs="Times New Roman"/>
        </w:rPr>
        <w:t xml:space="preserve"> de admitere:</w:t>
      </w:r>
      <w:r w:rsidRPr="0055340C">
        <w:rPr>
          <w:rFonts w:ascii="Times New Roman" w:hAnsi="Times New Roman" w:cs="Times New Roman"/>
          <w:b/>
        </w:rPr>
        <w:t xml:space="preserve"> </w:t>
      </w:r>
      <w:r w:rsidRPr="0049360F">
        <w:rPr>
          <w:rFonts w:ascii="Times New Roman" w:hAnsi="Times New Roman" w:cs="Times New Roman"/>
          <w:b/>
        </w:rPr>
        <w:t>examen scris în limba maghiară</w:t>
      </w:r>
      <w:r w:rsidRPr="0055340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la disciplina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378" w:rsidRPr="00295987">
        <w:rPr>
          <w:rFonts w:ascii="Times New Roman" w:hAnsi="Times New Roman" w:cs="Times New Roman"/>
          <w:b/>
          <w:sz w:val="24"/>
          <w:szCs w:val="24"/>
        </w:rPr>
        <w:t>Management</w:t>
      </w:r>
    </w:p>
    <w:p w:rsidR="00410378" w:rsidRPr="00295987" w:rsidRDefault="00410378" w:rsidP="006D4BF8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10378" w:rsidRPr="00410378" w:rsidRDefault="00410378" w:rsidP="006D4BF8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</w:p>
    <w:p w:rsidR="00773E14" w:rsidRDefault="00773E14" w:rsidP="006D4BF8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D96423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D96423">
        <w:rPr>
          <w:rFonts w:ascii="Times New Roman" w:eastAsia="Lucida Sans Unicode" w:hAnsi="Times New Roman" w:cs="Times New Roman"/>
          <w:b/>
        </w:rPr>
        <w:t>1.</w:t>
      </w:r>
      <w:r w:rsidRPr="00D96423">
        <w:rPr>
          <w:rFonts w:ascii="Times New Roman" w:eastAsia="Lucida Sans Unicode" w:hAnsi="Times New Roman" w:cs="Times New Roman"/>
          <w:b/>
        </w:rPr>
        <w:tab/>
        <w:t>FIRMA ŞI MANAGEMENTUL FIRMEI</w:t>
      </w:r>
    </w:p>
    <w:p w:rsidR="00773E14" w:rsidRPr="00B95490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B95490">
        <w:rPr>
          <w:rFonts w:ascii="Times New Roman" w:eastAsia="Lucida Sans Unicode" w:hAnsi="Times New Roman" w:cs="Times New Roman"/>
          <w:b/>
        </w:rPr>
        <w:t>1.1.</w:t>
      </w:r>
      <w:r w:rsidRPr="00B95490">
        <w:rPr>
          <w:rFonts w:ascii="Times New Roman" w:eastAsia="Lucida Sans Unicode" w:hAnsi="Times New Roman" w:cs="Times New Roman"/>
          <w:b/>
        </w:rPr>
        <w:tab/>
        <w:t>Management, organizaţie şi firmă – concepte de bază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1.1.1.</w:t>
      </w:r>
      <w:r w:rsidRPr="00773E14">
        <w:rPr>
          <w:rFonts w:ascii="Times New Roman" w:eastAsia="Lucida Sans Unicode" w:hAnsi="Times New Roman" w:cs="Times New Roman"/>
        </w:rPr>
        <w:tab/>
        <w:t>Obiectivul fundamental al firmelor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1.1.2.</w:t>
      </w:r>
      <w:r w:rsidRPr="00773E14">
        <w:rPr>
          <w:rFonts w:ascii="Times New Roman" w:eastAsia="Lucida Sans Unicode" w:hAnsi="Times New Roman" w:cs="Times New Roman"/>
        </w:rPr>
        <w:tab/>
        <w:t>Misiunea firmelor</w:t>
      </w:r>
    </w:p>
    <w:p w:rsidR="00773E14" w:rsidRPr="00B95490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B95490">
        <w:rPr>
          <w:rFonts w:ascii="Times New Roman" w:eastAsia="Lucida Sans Unicode" w:hAnsi="Times New Roman" w:cs="Times New Roman"/>
          <w:b/>
        </w:rPr>
        <w:t>1.2.</w:t>
      </w:r>
      <w:r w:rsidRPr="00B95490">
        <w:rPr>
          <w:rFonts w:ascii="Times New Roman" w:eastAsia="Lucida Sans Unicode" w:hAnsi="Times New Roman" w:cs="Times New Roman"/>
          <w:b/>
        </w:rPr>
        <w:tab/>
        <w:t>Stakeholderii firmei</w:t>
      </w:r>
    </w:p>
    <w:p w:rsidR="00773E14" w:rsidRPr="00B95490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B95490">
        <w:rPr>
          <w:rFonts w:ascii="Times New Roman" w:eastAsia="Lucida Sans Unicode" w:hAnsi="Times New Roman" w:cs="Times New Roman"/>
          <w:b/>
        </w:rPr>
        <w:t>1.3.</w:t>
      </w:r>
      <w:r w:rsidRPr="00B95490">
        <w:rPr>
          <w:rFonts w:ascii="Times New Roman" w:eastAsia="Lucida Sans Unicode" w:hAnsi="Times New Roman" w:cs="Times New Roman"/>
          <w:b/>
        </w:rPr>
        <w:tab/>
        <w:t>Sistemul de obiective ale firmelor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1.3.1.</w:t>
      </w:r>
      <w:r w:rsidRPr="00773E14">
        <w:rPr>
          <w:rFonts w:ascii="Times New Roman" w:eastAsia="Lucida Sans Unicode" w:hAnsi="Times New Roman" w:cs="Times New Roman"/>
        </w:rPr>
        <w:tab/>
        <w:t>Obiective personale şi organizaţionale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1.3.2.</w:t>
      </w:r>
      <w:r w:rsidRPr="00773E14">
        <w:rPr>
          <w:rFonts w:ascii="Times New Roman" w:eastAsia="Lucida Sans Unicode" w:hAnsi="Times New Roman" w:cs="Times New Roman"/>
        </w:rPr>
        <w:tab/>
        <w:t>Proprietari, manageri, angajaţi – obiective şi relaţii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1.3.3.</w:t>
      </w:r>
      <w:r w:rsidRPr="00773E14">
        <w:rPr>
          <w:rFonts w:ascii="Times New Roman" w:eastAsia="Lucida Sans Unicode" w:hAnsi="Times New Roman" w:cs="Times New Roman"/>
        </w:rPr>
        <w:tab/>
        <w:t>Obiectivele firmei</w:t>
      </w:r>
    </w:p>
    <w:p w:rsidR="00773E14" w:rsidRPr="00B95490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B95490">
        <w:rPr>
          <w:rFonts w:ascii="Times New Roman" w:eastAsia="Lucida Sans Unicode" w:hAnsi="Times New Roman" w:cs="Times New Roman"/>
          <w:b/>
        </w:rPr>
        <w:t>1.4.</w:t>
      </w:r>
      <w:r w:rsidRPr="00B95490">
        <w:rPr>
          <w:rFonts w:ascii="Times New Roman" w:eastAsia="Lucida Sans Unicode" w:hAnsi="Times New Roman" w:cs="Times New Roman"/>
          <w:b/>
        </w:rPr>
        <w:tab/>
        <w:t xml:space="preserve">Tipologia orgnizaţională a firmelor 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1.4.1.</w:t>
      </w:r>
      <w:r w:rsidRPr="00773E14">
        <w:rPr>
          <w:rFonts w:ascii="Times New Roman" w:eastAsia="Lucida Sans Unicode" w:hAnsi="Times New Roman" w:cs="Times New Roman"/>
        </w:rPr>
        <w:tab/>
        <w:t>Tipologia firmelor după natura proprietăţii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1.4.2.</w:t>
      </w:r>
      <w:r w:rsidRPr="00773E14">
        <w:rPr>
          <w:rFonts w:ascii="Times New Roman" w:eastAsia="Lucida Sans Unicode" w:hAnsi="Times New Roman" w:cs="Times New Roman"/>
        </w:rPr>
        <w:tab/>
        <w:t>Crearea şi desfiinţarea firmelor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D96423">
        <w:rPr>
          <w:rFonts w:ascii="Times New Roman" w:eastAsia="Lucida Sans Unicode" w:hAnsi="Times New Roman" w:cs="Times New Roman"/>
          <w:b/>
        </w:rPr>
        <w:t>Bibliografie:</w:t>
      </w:r>
      <w:r w:rsidRPr="00773E14">
        <w:rPr>
          <w:rFonts w:ascii="Times New Roman" w:eastAsia="Lucida Sans Unicode" w:hAnsi="Times New Roman" w:cs="Times New Roman"/>
        </w:rPr>
        <w:t xml:space="preserve"> Chikán Attila (2008), Vállalatgazdaságtan, Editura Aula, Budapesta (pag. 22-65) 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D96423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D96423">
        <w:rPr>
          <w:rFonts w:ascii="Times New Roman" w:eastAsia="Lucida Sans Unicode" w:hAnsi="Times New Roman" w:cs="Times New Roman"/>
          <w:b/>
        </w:rPr>
        <w:t>2.</w:t>
      </w:r>
      <w:r w:rsidRPr="00D96423">
        <w:rPr>
          <w:rFonts w:ascii="Times New Roman" w:eastAsia="Lucida Sans Unicode" w:hAnsi="Times New Roman" w:cs="Times New Roman"/>
          <w:b/>
        </w:rPr>
        <w:tab/>
        <w:t>LOCUL ŞI ROLUL FIRMEI ÎN SOCIETATE</w:t>
      </w:r>
    </w:p>
    <w:p w:rsidR="00773E14" w:rsidRPr="00B95490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B95490">
        <w:rPr>
          <w:rFonts w:ascii="Times New Roman" w:eastAsia="Lucida Sans Unicode" w:hAnsi="Times New Roman" w:cs="Times New Roman"/>
          <w:b/>
        </w:rPr>
        <w:t>2.1.</w:t>
      </w:r>
      <w:r w:rsidRPr="00B95490">
        <w:rPr>
          <w:rFonts w:ascii="Times New Roman" w:eastAsia="Lucida Sans Unicode" w:hAnsi="Times New Roman" w:cs="Times New Roman"/>
          <w:b/>
        </w:rPr>
        <w:tab/>
        <w:t>Rolul firmei în societate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2.1.1.</w:t>
      </w:r>
      <w:r w:rsidRPr="00773E14">
        <w:rPr>
          <w:rFonts w:ascii="Times New Roman" w:eastAsia="Lucida Sans Unicode" w:hAnsi="Times New Roman" w:cs="Times New Roman"/>
        </w:rPr>
        <w:tab/>
        <w:t>Mecanisme de coordonare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2.1.2.</w:t>
      </w:r>
      <w:r w:rsidRPr="00773E14">
        <w:rPr>
          <w:rFonts w:ascii="Times New Roman" w:eastAsia="Lucida Sans Unicode" w:hAnsi="Times New Roman" w:cs="Times New Roman"/>
        </w:rPr>
        <w:tab/>
        <w:t>Costurile tranzacţionale şi coordonarea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2.1.3.</w:t>
      </w:r>
      <w:r w:rsidRPr="00773E14">
        <w:rPr>
          <w:rFonts w:ascii="Times New Roman" w:eastAsia="Lucida Sans Unicode" w:hAnsi="Times New Roman" w:cs="Times New Roman"/>
        </w:rPr>
        <w:tab/>
        <w:t>Nevoile societăţii şi cerinţele consumatorilor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2.1.4.</w:t>
      </w:r>
      <w:r w:rsidRPr="00773E14">
        <w:rPr>
          <w:rFonts w:ascii="Times New Roman" w:eastAsia="Lucida Sans Unicode" w:hAnsi="Times New Roman" w:cs="Times New Roman"/>
        </w:rPr>
        <w:tab/>
        <w:t>Stakeholderii şi mecanisme de coordonare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2.1.5.</w:t>
      </w:r>
      <w:r w:rsidRPr="00773E14">
        <w:rPr>
          <w:rFonts w:ascii="Times New Roman" w:eastAsia="Lucida Sans Unicode" w:hAnsi="Times New Roman" w:cs="Times New Roman"/>
        </w:rPr>
        <w:tab/>
        <w:t>Coordonare economiei la nivel global</w:t>
      </w:r>
    </w:p>
    <w:p w:rsidR="00773E14" w:rsidRPr="00B95490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B95490">
        <w:rPr>
          <w:rFonts w:ascii="Times New Roman" w:eastAsia="Lucida Sans Unicode" w:hAnsi="Times New Roman" w:cs="Times New Roman"/>
          <w:b/>
        </w:rPr>
        <w:t>2.2.</w:t>
      </w:r>
      <w:r w:rsidRPr="00B95490">
        <w:rPr>
          <w:rFonts w:ascii="Times New Roman" w:eastAsia="Lucida Sans Unicode" w:hAnsi="Times New Roman" w:cs="Times New Roman"/>
          <w:b/>
        </w:rPr>
        <w:tab/>
        <w:t>Piaţa şi funcţionarea pieţei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2.2.1.</w:t>
      </w:r>
      <w:r w:rsidRPr="00773E14">
        <w:rPr>
          <w:rFonts w:ascii="Times New Roman" w:eastAsia="Lucida Sans Unicode" w:hAnsi="Times New Roman" w:cs="Times New Roman"/>
        </w:rPr>
        <w:tab/>
        <w:t>Caracteristicile şi tipologia pieţelor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2.2.2.</w:t>
      </w:r>
      <w:r w:rsidRPr="00773E14">
        <w:rPr>
          <w:rFonts w:ascii="Times New Roman" w:eastAsia="Lucida Sans Unicode" w:hAnsi="Times New Roman" w:cs="Times New Roman"/>
        </w:rPr>
        <w:tab/>
        <w:t>Piaţa resurselor şi piaţa mărfurilor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2.2.3.</w:t>
      </w:r>
      <w:r w:rsidRPr="00773E14">
        <w:rPr>
          <w:rFonts w:ascii="Times New Roman" w:eastAsia="Lucida Sans Unicode" w:hAnsi="Times New Roman" w:cs="Times New Roman"/>
        </w:rPr>
        <w:tab/>
        <w:t>Intrarea şi ieşirea de pe piaţă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2.2.4.</w:t>
      </w:r>
      <w:r w:rsidRPr="00773E14">
        <w:rPr>
          <w:rFonts w:ascii="Times New Roman" w:eastAsia="Lucida Sans Unicode" w:hAnsi="Times New Roman" w:cs="Times New Roman"/>
        </w:rPr>
        <w:tab/>
        <w:t>Competiţie şi cooperare pe piaţă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2.2.5.</w:t>
      </w:r>
      <w:r w:rsidRPr="00773E14">
        <w:rPr>
          <w:rFonts w:ascii="Times New Roman" w:eastAsia="Lucida Sans Unicode" w:hAnsi="Times New Roman" w:cs="Times New Roman"/>
        </w:rPr>
        <w:tab/>
        <w:t>Rolul social al pieţei</w:t>
      </w:r>
    </w:p>
    <w:p w:rsidR="00773E14" w:rsidRPr="00B95490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B95490">
        <w:rPr>
          <w:rFonts w:ascii="Times New Roman" w:eastAsia="Lucida Sans Unicode" w:hAnsi="Times New Roman" w:cs="Times New Roman"/>
          <w:b/>
        </w:rPr>
        <w:t>2.3.</w:t>
      </w:r>
      <w:r w:rsidRPr="00B95490">
        <w:rPr>
          <w:rFonts w:ascii="Times New Roman" w:eastAsia="Lucida Sans Unicode" w:hAnsi="Times New Roman" w:cs="Times New Roman"/>
          <w:b/>
        </w:rPr>
        <w:tab/>
        <w:t>Rolul statului în economie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2.3.1.</w:t>
      </w:r>
      <w:r w:rsidRPr="00773E14">
        <w:rPr>
          <w:rFonts w:ascii="Times New Roman" w:eastAsia="Lucida Sans Unicode" w:hAnsi="Times New Roman" w:cs="Times New Roman"/>
        </w:rPr>
        <w:tab/>
        <w:t>Tendinţe actuale ale evoluţiei rolului statului în economie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2.3.2.</w:t>
      </w:r>
      <w:r w:rsidRPr="00773E14">
        <w:rPr>
          <w:rFonts w:ascii="Times New Roman" w:eastAsia="Lucida Sans Unicode" w:hAnsi="Times New Roman" w:cs="Times New Roman"/>
        </w:rPr>
        <w:tab/>
        <w:t>Implicarea statului într-o economie de piaţă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D96423">
        <w:rPr>
          <w:rFonts w:ascii="Times New Roman" w:eastAsia="Lucida Sans Unicode" w:hAnsi="Times New Roman" w:cs="Times New Roman"/>
          <w:b/>
        </w:rPr>
        <w:t>Bibliografie:</w:t>
      </w:r>
      <w:r w:rsidRPr="00773E14">
        <w:rPr>
          <w:rFonts w:ascii="Times New Roman" w:eastAsia="Lucida Sans Unicode" w:hAnsi="Times New Roman" w:cs="Times New Roman"/>
        </w:rPr>
        <w:t xml:space="preserve"> Chikán Attila (2008), Vállalatgazdaságtan, Editura Aula, Budapesta (pag. 86-143) 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D96423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D96423">
        <w:rPr>
          <w:rFonts w:ascii="Times New Roman" w:eastAsia="Lucida Sans Unicode" w:hAnsi="Times New Roman" w:cs="Times New Roman"/>
          <w:b/>
        </w:rPr>
        <w:t>3.</w:t>
      </w:r>
      <w:r w:rsidRPr="00D96423">
        <w:rPr>
          <w:rFonts w:ascii="Times New Roman" w:eastAsia="Lucida Sans Unicode" w:hAnsi="Times New Roman" w:cs="Times New Roman"/>
          <w:b/>
        </w:rPr>
        <w:tab/>
        <w:t>MOTIVAŢIA</w:t>
      </w:r>
    </w:p>
    <w:p w:rsidR="00773E14" w:rsidRPr="00B95490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B95490">
        <w:rPr>
          <w:rFonts w:ascii="Times New Roman" w:eastAsia="Lucida Sans Unicode" w:hAnsi="Times New Roman" w:cs="Times New Roman"/>
          <w:b/>
        </w:rPr>
        <w:t>3.1.</w:t>
      </w:r>
      <w:r w:rsidRPr="00B95490">
        <w:rPr>
          <w:rFonts w:ascii="Times New Roman" w:eastAsia="Lucida Sans Unicode" w:hAnsi="Times New Roman" w:cs="Times New Roman"/>
          <w:b/>
        </w:rPr>
        <w:tab/>
        <w:t>Teorii ale conţinutului motivaţiei</w:t>
      </w:r>
    </w:p>
    <w:p w:rsidR="00773E14" w:rsidRPr="00B95490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B95490">
        <w:rPr>
          <w:rFonts w:ascii="Times New Roman" w:eastAsia="Lucida Sans Unicode" w:hAnsi="Times New Roman" w:cs="Times New Roman"/>
          <w:b/>
        </w:rPr>
        <w:t>3.2.</w:t>
      </w:r>
      <w:r w:rsidRPr="00B95490">
        <w:rPr>
          <w:rFonts w:ascii="Times New Roman" w:eastAsia="Lucida Sans Unicode" w:hAnsi="Times New Roman" w:cs="Times New Roman"/>
          <w:b/>
        </w:rPr>
        <w:tab/>
        <w:t>Teorii ale procesului motivaţiei</w:t>
      </w:r>
    </w:p>
    <w:p w:rsidR="00773E14" w:rsidRPr="00B95490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B95490">
        <w:rPr>
          <w:rFonts w:ascii="Times New Roman" w:eastAsia="Lucida Sans Unicode" w:hAnsi="Times New Roman" w:cs="Times New Roman"/>
          <w:b/>
        </w:rPr>
        <w:t>3.3.</w:t>
      </w:r>
      <w:r w:rsidRPr="00B95490">
        <w:rPr>
          <w:rFonts w:ascii="Times New Roman" w:eastAsia="Lucida Sans Unicode" w:hAnsi="Times New Roman" w:cs="Times New Roman"/>
          <w:b/>
        </w:rPr>
        <w:tab/>
        <w:t>Teoria principal-agent</w:t>
      </w:r>
    </w:p>
    <w:p w:rsidR="00773E14" w:rsidRPr="00B95490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B95490">
        <w:rPr>
          <w:rFonts w:ascii="Times New Roman" w:eastAsia="Lucida Sans Unicode" w:hAnsi="Times New Roman" w:cs="Times New Roman"/>
          <w:b/>
        </w:rPr>
        <w:t>3.4.</w:t>
      </w:r>
      <w:r w:rsidRPr="00B95490">
        <w:rPr>
          <w:rFonts w:ascii="Times New Roman" w:eastAsia="Lucida Sans Unicode" w:hAnsi="Times New Roman" w:cs="Times New Roman"/>
          <w:b/>
        </w:rPr>
        <w:tab/>
        <w:t>Evaluarea performanţelor</w:t>
      </w:r>
    </w:p>
    <w:p w:rsidR="00773E14" w:rsidRPr="00B95490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B95490">
        <w:rPr>
          <w:rFonts w:ascii="Times New Roman" w:eastAsia="Lucida Sans Unicode" w:hAnsi="Times New Roman" w:cs="Times New Roman"/>
          <w:b/>
        </w:rPr>
        <w:t>3.5.</w:t>
      </w:r>
      <w:r w:rsidRPr="00B95490">
        <w:rPr>
          <w:rFonts w:ascii="Times New Roman" w:eastAsia="Lucida Sans Unicode" w:hAnsi="Times New Roman" w:cs="Times New Roman"/>
          <w:b/>
        </w:rPr>
        <w:tab/>
        <w:t>Motivaţia în practică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D96423">
        <w:rPr>
          <w:rFonts w:ascii="Times New Roman" w:eastAsia="Lucida Sans Unicode" w:hAnsi="Times New Roman" w:cs="Times New Roman"/>
          <w:b/>
        </w:rPr>
        <w:t>Bibliografie:</w:t>
      </w:r>
      <w:r w:rsidRPr="00773E14">
        <w:rPr>
          <w:rFonts w:ascii="Times New Roman" w:eastAsia="Lucida Sans Unicode" w:hAnsi="Times New Roman" w:cs="Times New Roman"/>
        </w:rPr>
        <w:t xml:space="preserve"> Bakacsi Gyula (2003), Szervezeti magatartás és vezetés, Editura KJK Kerszöv, Budapesta (pag. 81-121) 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D96423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D96423">
        <w:rPr>
          <w:rFonts w:ascii="Times New Roman" w:eastAsia="Lucida Sans Unicode" w:hAnsi="Times New Roman" w:cs="Times New Roman"/>
          <w:b/>
        </w:rPr>
        <w:t>4. FORME ŞI STRUCTURI ORGANIZATORICE</w:t>
      </w:r>
    </w:p>
    <w:p w:rsidR="00773E14" w:rsidRPr="00B95490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B95490">
        <w:rPr>
          <w:rFonts w:ascii="Times New Roman" w:eastAsia="Lucida Sans Unicode" w:hAnsi="Times New Roman" w:cs="Times New Roman"/>
          <w:b/>
        </w:rPr>
        <w:t>4.1</w:t>
      </w:r>
      <w:r w:rsidR="00F27E71" w:rsidRPr="00B95490">
        <w:rPr>
          <w:rFonts w:ascii="Times New Roman" w:eastAsia="Lucida Sans Unicode" w:hAnsi="Times New Roman" w:cs="Times New Roman"/>
          <w:b/>
        </w:rPr>
        <w:t xml:space="preserve">. </w:t>
      </w:r>
      <w:r w:rsidRPr="00B95490">
        <w:rPr>
          <w:rFonts w:ascii="Times New Roman" w:eastAsia="Lucida Sans Unicode" w:hAnsi="Times New Roman" w:cs="Times New Roman"/>
          <w:b/>
        </w:rPr>
        <w:tab/>
        <w:t>Caracteristici structurale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4.1.1.</w:t>
      </w:r>
      <w:r w:rsidRPr="00773E14">
        <w:rPr>
          <w:rFonts w:ascii="Times New Roman" w:eastAsia="Lucida Sans Unicode" w:hAnsi="Times New Roman" w:cs="Times New Roman"/>
        </w:rPr>
        <w:tab/>
        <w:t>Diviziunea muncii – element de structurare organizaţională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4.1.2.</w:t>
      </w:r>
      <w:r w:rsidRPr="00773E14">
        <w:rPr>
          <w:rFonts w:ascii="Times New Roman" w:eastAsia="Lucida Sans Unicode" w:hAnsi="Times New Roman" w:cs="Times New Roman"/>
        </w:rPr>
        <w:tab/>
        <w:t>Diviziunea atribuţiilor (organizaţii uni- şi multiliniare)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4.1.3.</w:t>
      </w:r>
      <w:r w:rsidRPr="00773E14">
        <w:rPr>
          <w:rFonts w:ascii="Times New Roman" w:eastAsia="Lucida Sans Unicode" w:hAnsi="Times New Roman" w:cs="Times New Roman"/>
        </w:rPr>
        <w:tab/>
        <w:t>Instrumente de coordonare – caracterisitici structurale fundamentale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4.1.4.</w:t>
      </w:r>
      <w:r w:rsidRPr="00773E14">
        <w:rPr>
          <w:rFonts w:ascii="Times New Roman" w:eastAsia="Lucida Sans Unicode" w:hAnsi="Times New Roman" w:cs="Times New Roman"/>
        </w:rPr>
        <w:tab/>
        <w:t>Configurarea – caracterisitică structurală secundară</w:t>
      </w:r>
    </w:p>
    <w:p w:rsidR="00773E14" w:rsidRPr="00B95490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B95490">
        <w:rPr>
          <w:rFonts w:ascii="Times New Roman" w:eastAsia="Lucida Sans Unicode" w:hAnsi="Times New Roman" w:cs="Times New Roman"/>
          <w:b/>
        </w:rPr>
        <w:t>4.2</w:t>
      </w:r>
      <w:r w:rsidRPr="00B95490">
        <w:rPr>
          <w:rFonts w:ascii="Times New Roman" w:eastAsia="Lucida Sans Unicode" w:hAnsi="Times New Roman" w:cs="Times New Roman"/>
          <w:b/>
        </w:rPr>
        <w:tab/>
      </w:r>
      <w:r w:rsidR="00F27E71" w:rsidRPr="00B95490">
        <w:rPr>
          <w:rFonts w:ascii="Times New Roman" w:eastAsia="Lucida Sans Unicode" w:hAnsi="Times New Roman" w:cs="Times New Roman"/>
          <w:b/>
        </w:rPr>
        <w:t xml:space="preserve">. </w:t>
      </w:r>
      <w:r w:rsidRPr="00B95490">
        <w:rPr>
          <w:rFonts w:ascii="Times New Roman" w:eastAsia="Lucida Sans Unicode" w:hAnsi="Times New Roman" w:cs="Times New Roman"/>
          <w:b/>
        </w:rPr>
        <w:t>Forme organizatorice de bază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4.2.1.</w:t>
      </w:r>
      <w:r w:rsidRPr="00773E14">
        <w:rPr>
          <w:rFonts w:ascii="Times New Roman" w:eastAsia="Lucida Sans Unicode" w:hAnsi="Times New Roman" w:cs="Times New Roman"/>
        </w:rPr>
        <w:tab/>
        <w:t>Organizarea funcţională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4.2.2.</w:t>
      </w:r>
      <w:r w:rsidRPr="00773E14">
        <w:rPr>
          <w:rFonts w:ascii="Times New Roman" w:eastAsia="Lucida Sans Unicode" w:hAnsi="Times New Roman" w:cs="Times New Roman"/>
        </w:rPr>
        <w:tab/>
        <w:t>Organizarea divizională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4.2.3.</w:t>
      </w:r>
      <w:r w:rsidRPr="00773E14">
        <w:rPr>
          <w:rFonts w:ascii="Times New Roman" w:eastAsia="Lucida Sans Unicode" w:hAnsi="Times New Roman" w:cs="Times New Roman"/>
        </w:rPr>
        <w:tab/>
        <w:t>Organizarea matriceală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4.2.4.</w:t>
      </w:r>
      <w:r w:rsidRPr="00773E14">
        <w:rPr>
          <w:rFonts w:ascii="Times New Roman" w:eastAsia="Lucida Sans Unicode" w:hAnsi="Times New Roman" w:cs="Times New Roman"/>
        </w:rPr>
        <w:tab/>
        <w:t>Organizarea tenzor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4.2.5.</w:t>
      </w:r>
      <w:r w:rsidRPr="00773E14">
        <w:rPr>
          <w:rFonts w:ascii="Times New Roman" w:eastAsia="Lucida Sans Unicode" w:hAnsi="Times New Roman" w:cs="Times New Roman"/>
        </w:rPr>
        <w:tab/>
        <w:t>Organizarea dualistă</w:t>
      </w:r>
    </w:p>
    <w:p w:rsidR="00773E14" w:rsidRPr="00B95490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B95490">
        <w:rPr>
          <w:rFonts w:ascii="Times New Roman" w:eastAsia="Lucida Sans Unicode" w:hAnsi="Times New Roman" w:cs="Times New Roman"/>
          <w:b/>
        </w:rPr>
        <w:t>4.3</w:t>
      </w:r>
      <w:r w:rsidRPr="00B95490">
        <w:rPr>
          <w:rFonts w:ascii="Times New Roman" w:eastAsia="Lucida Sans Unicode" w:hAnsi="Times New Roman" w:cs="Times New Roman"/>
          <w:b/>
        </w:rPr>
        <w:tab/>
      </w:r>
      <w:r w:rsidR="00F27E71" w:rsidRPr="00B95490">
        <w:rPr>
          <w:rFonts w:ascii="Times New Roman" w:eastAsia="Lucida Sans Unicode" w:hAnsi="Times New Roman" w:cs="Times New Roman"/>
          <w:b/>
        </w:rPr>
        <w:t xml:space="preserve">. </w:t>
      </w:r>
      <w:r w:rsidRPr="00B95490">
        <w:rPr>
          <w:rFonts w:ascii="Times New Roman" w:eastAsia="Lucida Sans Unicode" w:hAnsi="Times New Roman" w:cs="Times New Roman"/>
          <w:b/>
        </w:rPr>
        <w:t>Concerne şi holdinguri</w:t>
      </w:r>
    </w:p>
    <w:p w:rsidR="00773E14" w:rsidRPr="00B95490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B95490">
        <w:rPr>
          <w:rFonts w:ascii="Times New Roman" w:eastAsia="Lucida Sans Unicode" w:hAnsi="Times New Roman" w:cs="Times New Roman"/>
          <w:b/>
        </w:rPr>
        <w:t>4.4</w:t>
      </w:r>
      <w:r w:rsidRPr="00B95490">
        <w:rPr>
          <w:rFonts w:ascii="Times New Roman" w:eastAsia="Lucida Sans Unicode" w:hAnsi="Times New Roman" w:cs="Times New Roman"/>
          <w:b/>
        </w:rPr>
        <w:tab/>
      </w:r>
      <w:r w:rsidR="00F27E71" w:rsidRPr="00B95490">
        <w:rPr>
          <w:rFonts w:ascii="Times New Roman" w:eastAsia="Lucida Sans Unicode" w:hAnsi="Times New Roman" w:cs="Times New Roman"/>
          <w:b/>
        </w:rPr>
        <w:t xml:space="preserve">. </w:t>
      </w:r>
      <w:r w:rsidRPr="00B95490">
        <w:rPr>
          <w:rFonts w:ascii="Times New Roman" w:eastAsia="Lucida Sans Unicode" w:hAnsi="Times New Roman" w:cs="Times New Roman"/>
          <w:b/>
        </w:rPr>
        <w:t>Decomponarea şi diferenţierea organizaţiilor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4.4.1.</w:t>
      </w:r>
      <w:r w:rsidRPr="00773E14">
        <w:rPr>
          <w:rFonts w:ascii="Times New Roman" w:eastAsia="Lucida Sans Unicode" w:hAnsi="Times New Roman" w:cs="Times New Roman"/>
        </w:rPr>
        <w:tab/>
        <w:t>Activitatea – criteriul generării subactivităţilor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4.4.2.</w:t>
      </w:r>
      <w:r w:rsidRPr="00773E14">
        <w:rPr>
          <w:rFonts w:ascii="Times New Roman" w:eastAsia="Lucida Sans Unicode" w:hAnsi="Times New Roman" w:cs="Times New Roman"/>
        </w:rPr>
        <w:tab/>
        <w:t>Principiile decomponării organizaţiilor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D96423">
        <w:rPr>
          <w:rFonts w:ascii="Times New Roman" w:eastAsia="Lucida Sans Unicode" w:hAnsi="Times New Roman" w:cs="Times New Roman"/>
          <w:b/>
        </w:rPr>
        <w:t>Bibliografie:</w:t>
      </w:r>
      <w:r w:rsidRPr="00773E14">
        <w:rPr>
          <w:rFonts w:ascii="Times New Roman" w:eastAsia="Lucida Sans Unicode" w:hAnsi="Times New Roman" w:cs="Times New Roman"/>
        </w:rPr>
        <w:t xml:space="preserve"> Dobák Miklós (2002), Szervezeti formák és struktúrák, KJK Kerszöv, Budapest (pag. 43-125) 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D96423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D96423">
        <w:rPr>
          <w:rFonts w:ascii="Times New Roman" w:eastAsia="Lucida Sans Unicode" w:hAnsi="Times New Roman" w:cs="Times New Roman"/>
          <w:b/>
        </w:rPr>
        <w:t>5.</w:t>
      </w:r>
      <w:r w:rsidRPr="00D96423">
        <w:rPr>
          <w:rFonts w:ascii="Times New Roman" w:eastAsia="Lucida Sans Unicode" w:hAnsi="Times New Roman" w:cs="Times New Roman"/>
          <w:b/>
        </w:rPr>
        <w:tab/>
        <w:t>STRATEGIA FIRMEI</w:t>
      </w:r>
    </w:p>
    <w:p w:rsidR="00773E14" w:rsidRPr="00B95490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B95490">
        <w:rPr>
          <w:rFonts w:ascii="Times New Roman" w:eastAsia="Lucida Sans Unicode" w:hAnsi="Times New Roman" w:cs="Times New Roman"/>
          <w:b/>
        </w:rPr>
        <w:t>5.1.</w:t>
      </w:r>
      <w:r w:rsidRPr="00B95490">
        <w:rPr>
          <w:rFonts w:ascii="Times New Roman" w:eastAsia="Lucida Sans Unicode" w:hAnsi="Times New Roman" w:cs="Times New Roman"/>
          <w:b/>
        </w:rPr>
        <w:tab/>
        <w:t>Conţinutul strategiei firmei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5.1.1.</w:t>
      </w:r>
      <w:r w:rsidRPr="00773E14">
        <w:rPr>
          <w:rFonts w:ascii="Times New Roman" w:eastAsia="Lucida Sans Unicode" w:hAnsi="Times New Roman" w:cs="Times New Roman"/>
        </w:rPr>
        <w:tab/>
        <w:t>Niveluri ale strategiei firmei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5.1.2.</w:t>
      </w:r>
      <w:r w:rsidRPr="00773E14">
        <w:rPr>
          <w:rFonts w:ascii="Times New Roman" w:eastAsia="Lucida Sans Unicode" w:hAnsi="Times New Roman" w:cs="Times New Roman"/>
        </w:rPr>
        <w:tab/>
        <w:t>Abordări ale strategiei firmei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5.1.3.</w:t>
      </w:r>
      <w:r w:rsidRPr="00773E14">
        <w:rPr>
          <w:rFonts w:ascii="Times New Roman" w:eastAsia="Lucida Sans Unicode" w:hAnsi="Times New Roman" w:cs="Times New Roman"/>
        </w:rPr>
        <w:tab/>
        <w:t>Evaluarea alternativelor strategice</w:t>
      </w:r>
    </w:p>
    <w:p w:rsidR="00773E14" w:rsidRPr="00B95490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B95490">
        <w:rPr>
          <w:rFonts w:ascii="Times New Roman" w:eastAsia="Lucida Sans Unicode" w:hAnsi="Times New Roman" w:cs="Times New Roman"/>
          <w:b/>
        </w:rPr>
        <w:t>5.2.</w:t>
      </w:r>
      <w:r w:rsidRPr="00B95490">
        <w:rPr>
          <w:rFonts w:ascii="Times New Roman" w:eastAsia="Lucida Sans Unicode" w:hAnsi="Times New Roman" w:cs="Times New Roman"/>
          <w:b/>
        </w:rPr>
        <w:tab/>
        <w:t>Procesul de management strategic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5.2.1.</w:t>
      </w:r>
      <w:r w:rsidRPr="00773E14">
        <w:rPr>
          <w:rFonts w:ascii="Times New Roman" w:eastAsia="Lucida Sans Unicode" w:hAnsi="Times New Roman" w:cs="Times New Roman"/>
        </w:rPr>
        <w:tab/>
        <w:t xml:space="preserve"> Analiza mediului interior şi exterior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5.2.2.</w:t>
      </w:r>
      <w:r w:rsidRPr="00773E14">
        <w:rPr>
          <w:rFonts w:ascii="Times New Roman" w:eastAsia="Lucida Sans Unicode" w:hAnsi="Times New Roman" w:cs="Times New Roman"/>
        </w:rPr>
        <w:tab/>
        <w:t xml:space="preserve"> Realizarea strategiei şi controlul strategic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5.2.3.</w:t>
      </w:r>
      <w:r w:rsidRPr="00773E14">
        <w:rPr>
          <w:rFonts w:ascii="Times New Roman" w:eastAsia="Lucida Sans Unicode" w:hAnsi="Times New Roman" w:cs="Times New Roman"/>
        </w:rPr>
        <w:tab/>
        <w:t xml:space="preserve"> Managementul strategic întro abordare antreprenorială şi adaptivă 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5.2.4.</w:t>
      </w:r>
      <w:r w:rsidRPr="00773E14">
        <w:rPr>
          <w:rFonts w:ascii="Times New Roman" w:eastAsia="Lucida Sans Unicode" w:hAnsi="Times New Roman" w:cs="Times New Roman"/>
        </w:rPr>
        <w:tab/>
        <w:t xml:space="preserve"> Stratégiai menedzsment vállalkozói és adaptív megközelítésben 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5.2.5.</w:t>
      </w:r>
      <w:r w:rsidRPr="00773E14">
        <w:rPr>
          <w:rFonts w:ascii="Times New Roman" w:eastAsia="Lucida Sans Unicode" w:hAnsi="Times New Roman" w:cs="Times New Roman"/>
        </w:rPr>
        <w:tab/>
        <w:t xml:space="preserve"> Alianţe strategice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D96423">
        <w:rPr>
          <w:rFonts w:ascii="Times New Roman" w:eastAsia="Lucida Sans Unicode" w:hAnsi="Times New Roman" w:cs="Times New Roman"/>
          <w:b/>
        </w:rPr>
        <w:t>Bibliografie:</w:t>
      </w:r>
      <w:r w:rsidRPr="00773E14">
        <w:rPr>
          <w:rFonts w:ascii="Times New Roman" w:eastAsia="Lucida Sans Unicode" w:hAnsi="Times New Roman" w:cs="Times New Roman"/>
        </w:rPr>
        <w:t xml:space="preserve"> Chikán Attila (2008), Vállalatgazdaságtan, Editura Aula, Budapesta (pag. 504-561)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D96423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  <w:b/>
        </w:rPr>
      </w:pPr>
      <w:r w:rsidRPr="00D96423">
        <w:rPr>
          <w:rFonts w:ascii="Times New Roman" w:eastAsia="Lucida Sans Unicode" w:hAnsi="Times New Roman" w:cs="Times New Roman"/>
          <w:b/>
        </w:rPr>
        <w:t>BIBLIOGRAFIE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1.</w:t>
      </w:r>
      <w:r w:rsidRPr="00773E14">
        <w:rPr>
          <w:rFonts w:ascii="Times New Roman" w:eastAsia="Lucida Sans Unicode" w:hAnsi="Times New Roman" w:cs="Times New Roman"/>
        </w:rPr>
        <w:tab/>
        <w:t>Bakacsi Gyula (2003), Szervezeti magatartás és vezetés, KJK Kerszöv, Budapest</w:t>
      </w:r>
    </w:p>
    <w:p w:rsidR="00773E14" w:rsidRPr="00773E14" w:rsidRDefault="00773E14" w:rsidP="00773E14">
      <w:pPr>
        <w:tabs>
          <w:tab w:val="left" w:pos="284"/>
          <w:tab w:val="left" w:pos="426"/>
        </w:tabs>
        <w:ind w:left="284" w:hanging="284"/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2.</w:t>
      </w:r>
      <w:r w:rsidRPr="00773E14">
        <w:rPr>
          <w:rFonts w:ascii="Times New Roman" w:eastAsia="Lucida Sans Unicode" w:hAnsi="Times New Roman" w:cs="Times New Roman"/>
        </w:rPr>
        <w:tab/>
        <w:t>Borza, A., Ilieş, I., Lazar, I., Mortan, M., Popa, M., Lungescu, D., Sonea, E., Vereş, V. (2005), Management, Editura Risoprint, Cluj¬-Napoca (</w:t>
      </w:r>
      <w:r w:rsidR="00F27E71">
        <w:rPr>
          <w:rFonts w:ascii="Times New Roman" w:eastAsia="Lucida Sans Unicode" w:hAnsi="Times New Roman" w:cs="Times New Roman"/>
        </w:rPr>
        <w:t>bibliografie recomandată</w:t>
      </w:r>
      <w:r w:rsidRPr="00773E14">
        <w:rPr>
          <w:rFonts w:ascii="Times New Roman" w:eastAsia="Lucida Sans Unicode" w:hAnsi="Times New Roman" w:cs="Times New Roman"/>
        </w:rPr>
        <w:t>)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3.</w:t>
      </w:r>
      <w:r w:rsidRPr="00773E14">
        <w:rPr>
          <w:rFonts w:ascii="Times New Roman" w:eastAsia="Lucida Sans Unicode" w:hAnsi="Times New Roman" w:cs="Times New Roman"/>
        </w:rPr>
        <w:tab/>
        <w:t>Dobák Miklós (2002), Szervezeti formák és struktúrák, KJK Kerszöv, Budapest</w:t>
      </w:r>
    </w:p>
    <w:p w:rsidR="00773E14" w:rsidRPr="00773E14" w:rsidRDefault="00773E14" w:rsidP="00773E14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  <w:r w:rsidRPr="00773E14">
        <w:rPr>
          <w:rFonts w:ascii="Times New Roman" w:eastAsia="Lucida Sans Unicode" w:hAnsi="Times New Roman" w:cs="Times New Roman"/>
        </w:rPr>
        <w:t>4.</w:t>
      </w:r>
      <w:r w:rsidRPr="00773E14">
        <w:rPr>
          <w:rFonts w:ascii="Times New Roman" w:eastAsia="Lucida Sans Unicode" w:hAnsi="Times New Roman" w:cs="Times New Roman"/>
        </w:rPr>
        <w:tab/>
        <w:t>Chikán Attila (2008), Vállalatgazdaságtan, Aula Kiadó, Kudapest</w:t>
      </w:r>
    </w:p>
    <w:p w:rsidR="00773E14" w:rsidRPr="00773E14" w:rsidRDefault="00773E14" w:rsidP="006D4BF8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274293" w:rsidRPr="00773E14" w:rsidRDefault="00274293" w:rsidP="006D4BF8">
      <w:pPr>
        <w:tabs>
          <w:tab w:val="left" w:pos="284"/>
          <w:tab w:val="left" w:pos="426"/>
        </w:tabs>
        <w:rPr>
          <w:rFonts w:ascii="Times New Roman" w:eastAsia="Lucida Sans Unicode" w:hAnsi="Times New Roman" w:cs="Times New Roman"/>
        </w:rPr>
      </w:pPr>
    </w:p>
    <w:p w:rsidR="00EE2835" w:rsidRPr="00773E14" w:rsidRDefault="00773E14" w:rsidP="00EE2835">
      <w:pPr>
        <w:pStyle w:val="Footer"/>
        <w:ind w:right="360"/>
        <w:jc w:val="center"/>
        <w:rPr>
          <w:rFonts w:ascii="Times New Roman" w:hAnsi="Times New Roman" w:cs="Times New Roman"/>
          <w:b/>
        </w:rPr>
      </w:pPr>
      <w:r w:rsidRPr="00773E14">
        <w:rPr>
          <w:rFonts w:ascii="Times New Roman" w:hAnsi="Times New Roman" w:cs="Times New Roman"/>
          <w:b/>
        </w:rPr>
        <w:t xml:space="preserve">Director </w:t>
      </w:r>
      <w:r w:rsidR="00B8439A">
        <w:rPr>
          <w:rFonts w:ascii="Times New Roman" w:hAnsi="Times New Roman" w:cs="Times New Roman"/>
          <w:b/>
        </w:rPr>
        <w:t xml:space="preserve">de </w:t>
      </w:r>
      <w:r>
        <w:rPr>
          <w:rFonts w:ascii="Times New Roman" w:hAnsi="Times New Roman" w:cs="Times New Roman"/>
          <w:b/>
        </w:rPr>
        <w:t>d</w:t>
      </w:r>
      <w:r w:rsidRPr="00773E14">
        <w:rPr>
          <w:rFonts w:ascii="Times New Roman" w:hAnsi="Times New Roman" w:cs="Times New Roman"/>
          <w:b/>
        </w:rPr>
        <w:t>epartament</w:t>
      </w:r>
      <w:r w:rsidR="00EE2835" w:rsidRPr="00773E14">
        <w:rPr>
          <w:rFonts w:ascii="Times New Roman" w:hAnsi="Times New Roman" w:cs="Times New Roman"/>
          <w:b/>
        </w:rPr>
        <w:t>,</w:t>
      </w:r>
    </w:p>
    <w:p w:rsidR="00AD6E42" w:rsidRPr="00B95490" w:rsidRDefault="00B95490" w:rsidP="00773E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5490">
        <w:rPr>
          <w:rFonts w:ascii="Times New Roman" w:eastAsia="Calibri" w:hAnsi="Times New Roman" w:cs="Times New Roman"/>
          <w:b/>
          <w:sz w:val="24"/>
          <w:szCs w:val="24"/>
        </w:rPr>
        <w:t>Lect.univ.dr. Cardoş Ildikó-Réka</w:t>
      </w:r>
      <w:r w:rsidR="00773E14" w:rsidRPr="00B954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D6E42" w:rsidRPr="00B95490" w:rsidSect="00CC3FC3">
      <w:pgSz w:w="11906" w:h="16838"/>
      <w:pgMar w:top="993" w:right="836" w:bottom="993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Rom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A65603"/>
    <w:multiLevelType w:val="hybridMultilevel"/>
    <w:tmpl w:val="C10EEC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B56E7"/>
    <w:multiLevelType w:val="multilevel"/>
    <w:tmpl w:val="6CF8EF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0CC42EE"/>
    <w:multiLevelType w:val="hybridMultilevel"/>
    <w:tmpl w:val="C3B69020"/>
    <w:lvl w:ilvl="0" w:tplc="A824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D2A255A"/>
    <w:multiLevelType w:val="multilevel"/>
    <w:tmpl w:val="765881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0908E4"/>
    <w:multiLevelType w:val="hybridMultilevel"/>
    <w:tmpl w:val="4920E548"/>
    <w:lvl w:ilvl="0" w:tplc="674E73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F424F5E"/>
    <w:multiLevelType w:val="hybridMultilevel"/>
    <w:tmpl w:val="746CE380"/>
    <w:lvl w:ilvl="0" w:tplc="7C30995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0AD5669"/>
    <w:multiLevelType w:val="multilevel"/>
    <w:tmpl w:val="EDA2DD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19F"/>
    <w:multiLevelType w:val="multilevel"/>
    <w:tmpl w:val="5E60E4C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66843370"/>
    <w:multiLevelType w:val="multilevel"/>
    <w:tmpl w:val="CF7E972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outline w:val="0"/>
        <w:shadow w:val="0"/>
        <w:emboss w:val="0"/>
        <w:imprint w:val="0"/>
        <w:color w:val="auto"/>
        <w:sz w:val="24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F026C"/>
    <w:multiLevelType w:val="hybridMultilevel"/>
    <w:tmpl w:val="1C12398E"/>
    <w:lvl w:ilvl="0" w:tplc="A824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2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E2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A4A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0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28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A4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88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8E32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13"/>
  </w:num>
  <w:num w:numId="6">
    <w:abstractNumId w:val="8"/>
  </w:num>
  <w:num w:numId="7">
    <w:abstractNumId w:val="1"/>
  </w:num>
  <w:num w:numId="8">
    <w:abstractNumId w:val="7"/>
  </w:num>
  <w:num w:numId="9">
    <w:abstractNumId w:val="14"/>
  </w:num>
  <w:num w:numId="10">
    <w:abstractNumId w:val="4"/>
  </w:num>
  <w:num w:numId="11">
    <w:abstractNumId w:val="3"/>
  </w:num>
  <w:num w:numId="12">
    <w:abstractNumId w:val="11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A2127A"/>
    <w:rsid w:val="00001E7A"/>
    <w:rsid w:val="00002912"/>
    <w:rsid w:val="00003F4D"/>
    <w:rsid w:val="00014D52"/>
    <w:rsid w:val="00017B92"/>
    <w:rsid w:val="0002087C"/>
    <w:rsid w:val="000329C1"/>
    <w:rsid w:val="00032B8C"/>
    <w:rsid w:val="00033705"/>
    <w:rsid w:val="00042F37"/>
    <w:rsid w:val="00047B22"/>
    <w:rsid w:val="00050849"/>
    <w:rsid w:val="00057D58"/>
    <w:rsid w:val="00073629"/>
    <w:rsid w:val="00075654"/>
    <w:rsid w:val="00076852"/>
    <w:rsid w:val="00082563"/>
    <w:rsid w:val="00093247"/>
    <w:rsid w:val="00093656"/>
    <w:rsid w:val="000A01EB"/>
    <w:rsid w:val="000A3618"/>
    <w:rsid w:val="000B4C00"/>
    <w:rsid w:val="000B5390"/>
    <w:rsid w:val="000D097A"/>
    <w:rsid w:val="000E2940"/>
    <w:rsid w:val="000E4C95"/>
    <w:rsid w:val="000E5858"/>
    <w:rsid w:val="000E60EC"/>
    <w:rsid w:val="00100029"/>
    <w:rsid w:val="00103103"/>
    <w:rsid w:val="001126CF"/>
    <w:rsid w:val="00117A90"/>
    <w:rsid w:val="00156DBA"/>
    <w:rsid w:val="00160972"/>
    <w:rsid w:val="00166317"/>
    <w:rsid w:val="00175AEB"/>
    <w:rsid w:val="00183592"/>
    <w:rsid w:val="00187679"/>
    <w:rsid w:val="00187C0D"/>
    <w:rsid w:val="00190D65"/>
    <w:rsid w:val="00191362"/>
    <w:rsid w:val="001A5052"/>
    <w:rsid w:val="001B0E74"/>
    <w:rsid w:val="001B1E2B"/>
    <w:rsid w:val="001B3B99"/>
    <w:rsid w:val="001B66D7"/>
    <w:rsid w:val="001F2BB2"/>
    <w:rsid w:val="00204F24"/>
    <w:rsid w:val="002051BD"/>
    <w:rsid w:val="00213B48"/>
    <w:rsid w:val="002222EC"/>
    <w:rsid w:val="00234F39"/>
    <w:rsid w:val="00235204"/>
    <w:rsid w:val="002430EC"/>
    <w:rsid w:val="00245011"/>
    <w:rsid w:val="0024538C"/>
    <w:rsid w:val="002611C6"/>
    <w:rsid w:val="00274293"/>
    <w:rsid w:val="002745D5"/>
    <w:rsid w:val="00275320"/>
    <w:rsid w:val="00277484"/>
    <w:rsid w:val="002832FA"/>
    <w:rsid w:val="00293C48"/>
    <w:rsid w:val="00295987"/>
    <w:rsid w:val="00296BB1"/>
    <w:rsid w:val="002A14CB"/>
    <w:rsid w:val="002B4A9A"/>
    <w:rsid w:val="002C6648"/>
    <w:rsid w:val="002C7A55"/>
    <w:rsid w:val="002D10B2"/>
    <w:rsid w:val="002D16CB"/>
    <w:rsid w:val="002D42CC"/>
    <w:rsid w:val="002D4E53"/>
    <w:rsid w:val="002E71DC"/>
    <w:rsid w:val="002F5717"/>
    <w:rsid w:val="003020F1"/>
    <w:rsid w:val="00311FEB"/>
    <w:rsid w:val="00315142"/>
    <w:rsid w:val="00317AAA"/>
    <w:rsid w:val="00317DD3"/>
    <w:rsid w:val="00326B62"/>
    <w:rsid w:val="00334689"/>
    <w:rsid w:val="00350C09"/>
    <w:rsid w:val="00351658"/>
    <w:rsid w:val="00355371"/>
    <w:rsid w:val="0036037A"/>
    <w:rsid w:val="00360ABD"/>
    <w:rsid w:val="00363846"/>
    <w:rsid w:val="003650EC"/>
    <w:rsid w:val="00372687"/>
    <w:rsid w:val="00395018"/>
    <w:rsid w:val="00396A5C"/>
    <w:rsid w:val="003A3415"/>
    <w:rsid w:val="003A369F"/>
    <w:rsid w:val="003A69EA"/>
    <w:rsid w:val="003B584E"/>
    <w:rsid w:val="003C015D"/>
    <w:rsid w:val="003C605B"/>
    <w:rsid w:val="003D2195"/>
    <w:rsid w:val="003D50D6"/>
    <w:rsid w:val="003E1325"/>
    <w:rsid w:val="003E4ADD"/>
    <w:rsid w:val="00400518"/>
    <w:rsid w:val="004016C5"/>
    <w:rsid w:val="00402125"/>
    <w:rsid w:val="00407695"/>
    <w:rsid w:val="00410378"/>
    <w:rsid w:val="0041145C"/>
    <w:rsid w:val="00411A08"/>
    <w:rsid w:val="00411F58"/>
    <w:rsid w:val="00425851"/>
    <w:rsid w:val="00426116"/>
    <w:rsid w:val="00435DD1"/>
    <w:rsid w:val="00435E15"/>
    <w:rsid w:val="00441DC6"/>
    <w:rsid w:val="00442250"/>
    <w:rsid w:val="00443BD6"/>
    <w:rsid w:val="00451455"/>
    <w:rsid w:val="00451812"/>
    <w:rsid w:val="00456B48"/>
    <w:rsid w:val="004738A5"/>
    <w:rsid w:val="00483BBF"/>
    <w:rsid w:val="004902B0"/>
    <w:rsid w:val="004A12BC"/>
    <w:rsid w:val="004A2080"/>
    <w:rsid w:val="004A7DC7"/>
    <w:rsid w:val="004B6F77"/>
    <w:rsid w:val="004C4A91"/>
    <w:rsid w:val="004C59CE"/>
    <w:rsid w:val="004C6AE7"/>
    <w:rsid w:val="004D6C39"/>
    <w:rsid w:val="004E51AE"/>
    <w:rsid w:val="00502BDA"/>
    <w:rsid w:val="005072AC"/>
    <w:rsid w:val="00516839"/>
    <w:rsid w:val="00516A84"/>
    <w:rsid w:val="00520588"/>
    <w:rsid w:val="0052102F"/>
    <w:rsid w:val="0052184D"/>
    <w:rsid w:val="005429D4"/>
    <w:rsid w:val="005435DB"/>
    <w:rsid w:val="00543F77"/>
    <w:rsid w:val="00547007"/>
    <w:rsid w:val="00551A18"/>
    <w:rsid w:val="00551CB0"/>
    <w:rsid w:val="00561687"/>
    <w:rsid w:val="00562884"/>
    <w:rsid w:val="005636F1"/>
    <w:rsid w:val="0057163A"/>
    <w:rsid w:val="005766BA"/>
    <w:rsid w:val="005825C2"/>
    <w:rsid w:val="005862DF"/>
    <w:rsid w:val="00591B69"/>
    <w:rsid w:val="005936BE"/>
    <w:rsid w:val="005972D0"/>
    <w:rsid w:val="005A0828"/>
    <w:rsid w:val="005A62E7"/>
    <w:rsid w:val="005B0E26"/>
    <w:rsid w:val="005B3278"/>
    <w:rsid w:val="005C342C"/>
    <w:rsid w:val="005C524F"/>
    <w:rsid w:val="005D0AF0"/>
    <w:rsid w:val="005D63BD"/>
    <w:rsid w:val="005D6A9E"/>
    <w:rsid w:val="005E164B"/>
    <w:rsid w:val="005E7210"/>
    <w:rsid w:val="005F00BF"/>
    <w:rsid w:val="005F6A8E"/>
    <w:rsid w:val="005F713D"/>
    <w:rsid w:val="00600525"/>
    <w:rsid w:val="006044D4"/>
    <w:rsid w:val="00605291"/>
    <w:rsid w:val="00611C68"/>
    <w:rsid w:val="00615071"/>
    <w:rsid w:val="00626823"/>
    <w:rsid w:val="00643324"/>
    <w:rsid w:val="00672475"/>
    <w:rsid w:val="00674596"/>
    <w:rsid w:val="00686876"/>
    <w:rsid w:val="006908C8"/>
    <w:rsid w:val="006910BD"/>
    <w:rsid w:val="00691268"/>
    <w:rsid w:val="006959CF"/>
    <w:rsid w:val="006A1F73"/>
    <w:rsid w:val="006A24CF"/>
    <w:rsid w:val="006A2F2E"/>
    <w:rsid w:val="006A64F5"/>
    <w:rsid w:val="006B1222"/>
    <w:rsid w:val="006B5CFE"/>
    <w:rsid w:val="006B74BE"/>
    <w:rsid w:val="006C5948"/>
    <w:rsid w:val="006D4BF8"/>
    <w:rsid w:val="006D769A"/>
    <w:rsid w:val="006E0269"/>
    <w:rsid w:val="006E20AC"/>
    <w:rsid w:val="006E3F03"/>
    <w:rsid w:val="006F06AB"/>
    <w:rsid w:val="006F194A"/>
    <w:rsid w:val="006F1C26"/>
    <w:rsid w:val="006F2F28"/>
    <w:rsid w:val="006F4275"/>
    <w:rsid w:val="006F7F06"/>
    <w:rsid w:val="00700322"/>
    <w:rsid w:val="007151BE"/>
    <w:rsid w:val="00732CBD"/>
    <w:rsid w:val="0074060E"/>
    <w:rsid w:val="00766967"/>
    <w:rsid w:val="00770CA9"/>
    <w:rsid w:val="00773E14"/>
    <w:rsid w:val="0078257D"/>
    <w:rsid w:val="00784093"/>
    <w:rsid w:val="007932BE"/>
    <w:rsid w:val="007A29EE"/>
    <w:rsid w:val="007B6920"/>
    <w:rsid w:val="007C1C93"/>
    <w:rsid w:val="007E0C98"/>
    <w:rsid w:val="007E171E"/>
    <w:rsid w:val="007E3930"/>
    <w:rsid w:val="007E3F25"/>
    <w:rsid w:val="008014BD"/>
    <w:rsid w:val="00807B0A"/>
    <w:rsid w:val="0081778E"/>
    <w:rsid w:val="00831BA4"/>
    <w:rsid w:val="008372FD"/>
    <w:rsid w:val="008374A8"/>
    <w:rsid w:val="008412C3"/>
    <w:rsid w:val="0084265F"/>
    <w:rsid w:val="008426CF"/>
    <w:rsid w:val="00845BAC"/>
    <w:rsid w:val="008513E2"/>
    <w:rsid w:val="00861878"/>
    <w:rsid w:val="00862858"/>
    <w:rsid w:val="00867B2C"/>
    <w:rsid w:val="00870A84"/>
    <w:rsid w:val="00870B01"/>
    <w:rsid w:val="00871A43"/>
    <w:rsid w:val="00887490"/>
    <w:rsid w:val="00893D7A"/>
    <w:rsid w:val="008A1282"/>
    <w:rsid w:val="008A402A"/>
    <w:rsid w:val="008A4BE2"/>
    <w:rsid w:val="008A5827"/>
    <w:rsid w:val="008B1FEF"/>
    <w:rsid w:val="008B594D"/>
    <w:rsid w:val="008C4EB7"/>
    <w:rsid w:val="008D2F80"/>
    <w:rsid w:val="008D5D58"/>
    <w:rsid w:val="008D69D8"/>
    <w:rsid w:val="008E0765"/>
    <w:rsid w:val="008E2E82"/>
    <w:rsid w:val="008E5064"/>
    <w:rsid w:val="008F0D67"/>
    <w:rsid w:val="008F6AB0"/>
    <w:rsid w:val="00906A16"/>
    <w:rsid w:val="0090738D"/>
    <w:rsid w:val="00917266"/>
    <w:rsid w:val="00921C60"/>
    <w:rsid w:val="00922287"/>
    <w:rsid w:val="00956549"/>
    <w:rsid w:val="00961BBC"/>
    <w:rsid w:val="00975888"/>
    <w:rsid w:val="00992DC4"/>
    <w:rsid w:val="009A2AEC"/>
    <w:rsid w:val="009D5675"/>
    <w:rsid w:val="009D612C"/>
    <w:rsid w:val="009E0D4D"/>
    <w:rsid w:val="009E2388"/>
    <w:rsid w:val="00A073C0"/>
    <w:rsid w:val="00A174F3"/>
    <w:rsid w:val="00A2127A"/>
    <w:rsid w:val="00A22449"/>
    <w:rsid w:val="00A26C48"/>
    <w:rsid w:val="00A27F2E"/>
    <w:rsid w:val="00A345C9"/>
    <w:rsid w:val="00A35A0A"/>
    <w:rsid w:val="00A418EF"/>
    <w:rsid w:val="00A4398D"/>
    <w:rsid w:val="00A43EC6"/>
    <w:rsid w:val="00A456D3"/>
    <w:rsid w:val="00A4780A"/>
    <w:rsid w:val="00A636B8"/>
    <w:rsid w:val="00A73209"/>
    <w:rsid w:val="00A93DBF"/>
    <w:rsid w:val="00A94D25"/>
    <w:rsid w:val="00AB3271"/>
    <w:rsid w:val="00AC07CB"/>
    <w:rsid w:val="00AC3EB7"/>
    <w:rsid w:val="00AD2BB6"/>
    <w:rsid w:val="00AD6CA1"/>
    <w:rsid w:val="00AD6E42"/>
    <w:rsid w:val="00AE6387"/>
    <w:rsid w:val="00B1430C"/>
    <w:rsid w:val="00B15923"/>
    <w:rsid w:val="00B42F32"/>
    <w:rsid w:val="00B43B23"/>
    <w:rsid w:val="00B45072"/>
    <w:rsid w:val="00B607E7"/>
    <w:rsid w:val="00B61991"/>
    <w:rsid w:val="00B62091"/>
    <w:rsid w:val="00B62C7B"/>
    <w:rsid w:val="00B62D2D"/>
    <w:rsid w:val="00B718B0"/>
    <w:rsid w:val="00B8439A"/>
    <w:rsid w:val="00B95490"/>
    <w:rsid w:val="00B96C49"/>
    <w:rsid w:val="00BA0C25"/>
    <w:rsid w:val="00BB155E"/>
    <w:rsid w:val="00BB5092"/>
    <w:rsid w:val="00BC0B64"/>
    <w:rsid w:val="00BD1226"/>
    <w:rsid w:val="00BD6B46"/>
    <w:rsid w:val="00BD6FAA"/>
    <w:rsid w:val="00C01D05"/>
    <w:rsid w:val="00C0419D"/>
    <w:rsid w:val="00C04B47"/>
    <w:rsid w:val="00C07FA6"/>
    <w:rsid w:val="00C21B2A"/>
    <w:rsid w:val="00C22950"/>
    <w:rsid w:val="00C232FF"/>
    <w:rsid w:val="00C411F2"/>
    <w:rsid w:val="00C4496F"/>
    <w:rsid w:val="00C456A8"/>
    <w:rsid w:val="00C5133B"/>
    <w:rsid w:val="00C552A4"/>
    <w:rsid w:val="00C57488"/>
    <w:rsid w:val="00C84070"/>
    <w:rsid w:val="00C85426"/>
    <w:rsid w:val="00C86DFB"/>
    <w:rsid w:val="00C907A3"/>
    <w:rsid w:val="00C944BF"/>
    <w:rsid w:val="00C9507D"/>
    <w:rsid w:val="00CA7E2A"/>
    <w:rsid w:val="00CC2820"/>
    <w:rsid w:val="00CC3FC3"/>
    <w:rsid w:val="00CC4C57"/>
    <w:rsid w:val="00CD0323"/>
    <w:rsid w:val="00CD544D"/>
    <w:rsid w:val="00CE5420"/>
    <w:rsid w:val="00CE6676"/>
    <w:rsid w:val="00CF4BF2"/>
    <w:rsid w:val="00CF7767"/>
    <w:rsid w:val="00D00B57"/>
    <w:rsid w:val="00D03C4E"/>
    <w:rsid w:val="00D049C7"/>
    <w:rsid w:val="00D10CAD"/>
    <w:rsid w:val="00D137A8"/>
    <w:rsid w:val="00D22D98"/>
    <w:rsid w:val="00D421F5"/>
    <w:rsid w:val="00D71EC9"/>
    <w:rsid w:val="00D8147A"/>
    <w:rsid w:val="00D8562D"/>
    <w:rsid w:val="00D85B1E"/>
    <w:rsid w:val="00D87692"/>
    <w:rsid w:val="00D9151D"/>
    <w:rsid w:val="00D93551"/>
    <w:rsid w:val="00D96423"/>
    <w:rsid w:val="00DA2188"/>
    <w:rsid w:val="00DA2EF0"/>
    <w:rsid w:val="00DA3D00"/>
    <w:rsid w:val="00DA7558"/>
    <w:rsid w:val="00DB36A4"/>
    <w:rsid w:val="00DC0D25"/>
    <w:rsid w:val="00DC1C2D"/>
    <w:rsid w:val="00DC2C72"/>
    <w:rsid w:val="00DE44FD"/>
    <w:rsid w:val="00DE60C6"/>
    <w:rsid w:val="00DF014F"/>
    <w:rsid w:val="00DF623E"/>
    <w:rsid w:val="00E1530E"/>
    <w:rsid w:val="00E157EE"/>
    <w:rsid w:val="00E22409"/>
    <w:rsid w:val="00E30611"/>
    <w:rsid w:val="00E355C7"/>
    <w:rsid w:val="00E400EE"/>
    <w:rsid w:val="00E4063D"/>
    <w:rsid w:val="00E5236C"/>
    <w:rsid w:val="00E54AE5"/>
    <w:rsid w:val="00E55C59"/>
    <w:rsid w:val="00E61645"/>
    <w:rsid w:val="00E63B1C"/>
    <w:rsid w:val="00E96158"/>
    <w:rsid w:val="00E97625"/>
    <w:rsid w:val="00EA20AF"/>
    <w:rsid w:val="00EA4999"/>
    <w:rsid w:val="00EB162D"/>
    <w:rsid w:val="00EB25A4"/>
    <w:rsid w:val="00EC11EC"/>
    <w:rsid w:val="00EC436C"/>
    <w:rsid w:val="00ED53D5"/>
    <w:rsid w:val="00EE0F7E"/>
    <w:rsid w:val="00EE2835"/>
    <w:rsid w:val="00EE5295"/>
    <w:rsid w:val="00EF2A7C"/>
    <w:rsid w:val="00F0596C"/>
    <w:rsid w:val="00F10073"/>
    <w:rsid w:val="00F27E71"/>
    <w:rsid w:val="00F3235E"/>
    <w:rsid w:val="00F45FB8"/>
    <w:rsid w:val="00F53DA5"/>
    <w:rsid w:val="00F5797D"/>
    <w:rsid w:val="00F742AF"/>
    <w:rsid w:val="00F80E40"/>
    <w:rsid w:val="00F82706"/>
    <w:rsid w:val="00F829CD"/>
    <w:rsid w:val="00F84D7B"/>
    <w:rsid w:val="00F868A5"/>
    <w:rsid w:val="00F955BF"/>
    <w:rsid w:val="00F97584"/>
    <w:rsid w:val="00FA7E4E"/>
    <w:rsid w:val="00FB56B7"/>
    <w:rsid w:val="00FB6345"/>
    <w:rsid w:val="00FD524F"/>
    <w:rsid w:val="00FF0902"/>
    <w:rsid w:val="00FF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48"/>
  </w:style>
  <w:style w:type="paragraph" w:styleId="Heading1">
    <w:name w:val="heading 1"/>
    <w:basedOn w:val="Normal"/>
    <w:next w:val="Normal"/>
    <w:link w:val="Heading1Char"/>
    <w:uiPriority w:val="99"/>
    <w:qFormat/>
    <w:rsid w:val="00360ABD"/>
    <w:pPr>
      <w:keepNext/>
      <w:jc w:val="left"/>
      <w:outlineLvl w:val="0"/>
    </w:pPr>
    <w:rPr>
      <w:rFonts w:ascii="Lucida Sans Unicode" w:eastAsia="Lucida Sans Unicode" w:hAnsi="Lucida Sans Unicode" w:cs="Lucida Sans Unicode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E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27F2E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3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393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360ABD"/>
    <w:rPr>
      <w:rFonts w:ascii="Lucida Sans Unicode" w:eastAsia="Lucida Sans Unicode" w:hAnsi="Lucida Sans Unicode" w:cs="Lucida Sans Unicode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360ABD"/>
    <w:pPr>
      <w:tabs>
        <w:tab w:val="center" w:pos="4153"/>
        <w:tab w:val="right" w:pos="8306"/>
      </w:tabs>
      <w:jc w:val="left"/>
    </w:pPr>
    <w:rPr>
      <w:rFonts w:ascii="Arial-Rom" w:eastAsia="Lucida Sans Unicode" w:hAnsi="Arial-Rom" w:cs="Arial-Rom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60ABD"/>
    <w:rPr>
      <w:rFonts w:ascii="Arial-Rom" w:eastAsia="Lucida Sans Unicode" w:hAnsi="Arial-Rom" w:cs="Arial-Rom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27F2E"/>
    <w:rPr>
      <w:rFonts w:ascii="Arial" w:eastAsia="Times New Roman" w:hAnsi="Arial" w:cs="Arial"/>
      <w:b/>
      <w:bCs/>
      <w:sz w:val="26"/>
      <w:szCs w:val="26"/>
      <w:lang w:eastAsia="ro-RO"/>
    </w:rPr>
  </w:style>
  <w:style w:type="paragraph" w:customStyle="1" w:styleId="11">
    <w:name w:val="11"/>
    <w:basedOn w:val="Header"/>
    <w:rsid w:val="00773E14"/>
    <w:pPr>
      <w:tabs>
        <w:tab w:val="clear" w:pos="4680"/>
        <w:tab w:val="clear" w:pos="9360"/>
        <w:tab w:val="right" w:leader="dot" w:pos="7371"/>
      </w:tabs>
      <w:spacing w:before="60"/>
      <w:ind w:left="227"/>
      <w:jc w:val="left"/>
    </w:pPr>
    <w:rPr>
      <w:rFonts w:ascii="Trebuchet MS" w:eastAsia="Times New Roman" w:hAnsi="Trebuchet MS" w:cs="Times New Roman"/>
      <w:sz w:val="23"/>
      <w:szCs w:val="24"/>
    </w:rPr>
  </w:style>
  <w:style w:type="paragraph" w:customStyle="1" w:styleId="111">
    <w:name w:val="111"/>
    <w:basedOn w:val="Normal"/>
    <w:rsid w:val="00773E14"/>
    <w:pPr>
      <w:tabs>
        <w:tab w:val="right" w:leader="dot" w:pos="7371"/>
      </w:tabs>
      <w:spacing w:before="20"/>
      <w:ind w:left="567"/>
      <w:jc w:val="left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1">
    <w:name w:val="1"/>
    <w:basedOn w:val="Normal"/>
    <w:rsid w:val="00773E14"/>
    <w:pPr>
      <w:tabs>
        <w:tab w:val="right" w:leader="dot" w:pos="7371"/>
      </w:tabs>
      <w:spacing w:before="300" w:after="100"/>
      <w:jc w:val="left"/>
    </w:pPr>
    <w:rPr>
      <w:rFonts w:ascii="Trebuchet MS" w:eastAsia="Times New Roman" w:hAnsi="Trebuchet MS" w:cs="Times New Roman"/>
      <w:b/>
      <w:bCs/>
      <w:caps/>
      <w:sz w:val="23"/>
      <w:szCs w:val="24"/>
    </w:rPr>
  </w:style>
  <w:style w:type="paragraph" w:customStyle="1" w:styleId="Default">
    <w:name w:val="Default"/>
    <w:rsid w:val="00773E14"/>
    <w:pPr>
      <w:autoSpaceDE w:val="0"/>
      <w:autoSpaceDN w:val="0"/>
      <w:adjustRightInd w:val="0"/>
      <w:jc w:val="left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73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8520A-F99A-4DAA-AE1A-08546828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admin</cp:lastModifiedBy>
  <cp:revision>18</cp:revision>
  <cp:lastPrinted>2017-11-28T13:57:00Z</cp:lastPrinted>
  <dcterms:created xsi:type="dcterms:W3CDTF">2015-01-07T13:48:00Z</dcterms:created>
  <dcterms:modified xsi:type="dcterms:W3CDTF">2017-11-28T13:57:00Z</dcterms:modified>
</cp:coreProperties>
</file>