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E86C" w14:textId="77777777" w:rsidR="00A02398" w:rsidRDefault="00A02398" w:rsidP="00A02398">
      <w:pPr>
        <w:spacing w:after="0" w:line="240" w:lineRule="auto"/>
        <w:ind w:hanging="2"/>
        <w:rPr>
          <w:rFonts w:asciiTheme="majorHAnsi" w:hAnsiTheme="majorHAnsi" w:cstheme="majorHAnsi"/>
          <w:b/>
          <w:lang w:val="ro-RO"/>
        </w:rPr>
      </w:pPr>
    </w:p>
    <w:p w14:paraId="66C319D6" w14:textId="07027CBC" w:rsidR="00267974" w:rsidRPr="007A7D51" w:rsidRDefault="007A7D51" w:rsidP="007A7D51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7D51">
        <w:rPr>
          <w:rFonts w:ascii="Times New Roman" w:hAnsi="Times New Roman" w:cs="Times New Roman"/>
          <w:b/>
          <w:sz w:val="24"/>
          <w:szCs w:val="24"/>
          <w:lang w:val="ro-RO"/>
        </w:rPr>
        <w:t>FIȘĂ DE ÎNSCRIERE</w:t>
      </w:r>
    </w:p>
    <w:p w14:paraId="07DFC470" w14:textId="77777777" w:rsid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3DFC391E" w14:textId="65C313E9" w:rsidR="00A02398" w:rsidRPr="00267974" w:rsidRDefault="00A02398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>A. DATE PERSONALE:  Completaţi datele personale mai jos:</w:t>
      </w:r>
    </w:p>
    <w:p w14:paraId="0D6604D3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082"/>
      </w:tblGrid>
      <w:tr w:rsidR="00A02398" w:rsidRPr="00267974" w14:paraId="31F40F00" w14:textId="77777777" w:rsidTr="00A02398">
        <w:tc>
          <w:tcPr>
            <w:tcW w:w="2425" w:type="dxa"/>
          </w:tcPr>
          <w:p w14:paraId="10280712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79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</w:t>
            </w:r>
          </w:p>
        </w:tc>
        <w:tc>
          <w:tcPr>
            <w:tcW w:w="8365" w:type="dxa"/>
            <w:shd w:val="clear" w:color="auto" w:fill="F2F2F2" w:themeFill="background1" w:themeFillShade="F2"/>
          </w:tcPr>
          <w:p w14:paraId="6AA408D7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64703674" w14:textId="77777777" w:rsidTr="00A02398">
        <w:tc>
          <w:tcPr>
            <w:tcW w:w="2425" w:type="dxa"/>
          </w:tcPr>
          <w:p w14:paraId="7AF0463E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79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8365" w:type="dxa"/>
            <w:shd w:val="clear" w:color="auto" w:fill="F2F2F2" w:themeFill="background1" w:themeFillShade="F2"/>
          </w:tcPr>
          <w:p w14:paraId="6EC3B128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091B0695" w14:textId="77777777" w:rsidTr="00A02398">
        <w:tc>
          <w:tcPr>
            <w:tcW w:w="2425" w:type="dxa"/>
          </w:tcPr>
          <w:p w14:paraId="3FE5E1C6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79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8365" w:type="dxa"/>
            <w:shd w:val="clear" w:color="auto" w:fill="F2F2F2" w:themeFill="background1" w:themeFillShade="F2"/>
          </w:tcPr>
          <w:p w14:paraId="71133667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0CA6AE8A" w14:textId="77777777" w:rsidTr="00A02398">
        <w:tc>
          <w:tcPr>
            <w:tcW w:w="2425" w:type="dxa"/>
          </w:tcPr>
          <w:p w14:paraId="6CD82AAA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79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8365" w:type="dxa"/>
            <w:shd w:val="clear" w:color="auto" w:fill="F2F2F2" w:themeFill="background1" w:themeFillShade="F2"/>
          </w:tcPr>
          <w:p w14:paraId="3BE99FDD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02398" w:rsidRPr="00267974" w14:paraId="68EB413C" w14:textId="77777777" w:rsidTr="00A02398">
        <w:tc>
          <w:tcPr>
            <w:tcW w:w="2425" w:type="dxa"/>
          </w:tcPr>
          <w:p w14:paraId="7182A205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797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E-MAIL</w:t>
            </w:r>
          </w:p>
        </w:tc>
        <w:tc>
          <w:tcPr>
            <w:tcW w:w="8365" w:type="dxa"/>
            <w:shd w:val="clear" w:color="auto" w:fill="F2F2F2" w:themeFill="background1" w:themeFillShade="F2"/>
          </w:tcPr>
          <w:p w14:paraId="3B8E9B5E" w14:textId="77777777" w:rsidR="00A02398" w:rsidRPr="00267974" w:rsidRDefault="00A02398" w:rsidP="00A023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4327DB4" w14:textId="056ADCFD" w:rsidR="00A02398" w:rsidRPr="00267974" w:rsidRDefault="00A02398" w:rsidP="00A02398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6C075E77" w14:textId="1B8D2AF6" w:rsidR="00A02398" w:rsidRDefault="00A02398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>B.  OFERTĂ CURSURI:</w:t>
      </w:r>
    </w:p>
    <w:p w14:paraId="11B5EF8B" w14:textId="77777777" w:rsidR="00267974" w:rsidRPr="00267974" w:rsidRDefault="00267974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2997"/>
        <w:gridCol w:w="2997"/>
      </w:tblGrid>
      <w:tr w:rsidR="00A02398" w:rsidRPr="00267974" w14:paraId="551A12FE" w14:textId="0D1C6BA7" w:rsidTr="00A02398">
        <w:tc>
          <w:tcPr>
            <w:tcW w:w="3356" w:type="dxa"/>
          </w:tcPr>
          <w:p w14:paraId="72446712" w14:textId="21474F3B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Engleză Generală</w:t>
            </w:r>
          </w:p>
        </w:tc>
        <w:tc>
          <w:tcPr>
            <w:tcW w:w="2997" w:type="dxa"/>
          </w:tcPr>
          <w:p w14:paraId="45331E31" w14:textId="1972CC8A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50 ore</w:t>
            </w:r>
          </w:p>
        </w:tc>
        <w:tc>
          <w:tcPr>
            <w:tcW w:w="2997" w:type="dxa"/>
          </w:tcPr>
          <w:p w14:paraId="165AB0D3" w14:textId="37B63670" w:rsidR="00A02398" w:rsidRPr="00267974" w:rsidRDefault="00E13159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8</w:t>
            </w:r>
            <w:r w:rsidR="00A02398"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90 lei</w:t>
            </w:r>
          </w:p>
        </w:tc>
      </w:tr>
      <w:tr w:rsidR="00A02398" w:rsidRPr="00267974" w14:paraId="41D8653B" w14:textId="303E493F" w:rsidTr="00A02398">
        <w:tc>
          <w:tcPr>
            <w:tcW w:w="3356" w:type="dxa"/>
          </w:tcPr>
          <w:p w14:paraId="64578844" w14:textId="2F011A9B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Engleză de Afaceri</w:t>
            </w:r>
          </w:p>
        </w:tc>
        <w:tc>
          <w:tcPr>
            <w:tcW w:w="2997" w:type="dxa"/>
          </w:tcPr>
          <w:p w14:paraId="0D138B6C" w14:textId="6F6A495C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50 ore</w:t>
            </w:r>
          </w:p>
        </w:tc>
        <w:tc>
          <w:tcPr>
            <w:tcW w:w="2997" w:type="dxa"/>
          </w:tcPr>
          <w:p w14:paraId="608CD15F" w14:textId="3A089AE3" w:rsidR="00A02398" w:rsidRPr="00267974" w:rsidRDefault="00E13159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8</w:t>
            </w:r>
            <w:r w:rsidR="00A02398"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90 lei</w:t>
            </w:r>
          </w:p>
        </w:tc>
      </w:tr>
      <w:tr w:rsidR="00A02398" w:rsidRPr="00267974" w14:paraId="57C20DAF" w14:textId="15492166" w:rsidTr="00A02398">
        <w:tc>
          <w:tcPr>
            <w:tcW w:w="3356" w:type="dxa"/>
          </w:tcPr>
          <w:p w14:paraId="25B06EB6" w14:textId="0B8F2B2B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Cambridge CAE / FCE</w:t>
            </w:r>
          </w:p>
        </w:tc>
        <w:tc>
          <w:tcPr>
            <w:tcW w:w="2997" w:type="dxa"/>
          </w:tcPr>
          <w:p w14:paraId="7C9413A1" w14:textId="7D967D5C" w:rsidR="00A02398" w:rsidRPr="00267974" w:rsidRDefault="00A02398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70 ore</w:t>
            </w:r>
          </w:p>
        </w:tc>
        <w:tc>
          <w:tcPr>
            <w:tcW w:w="2997" w:type="dxa"/>
          </w:tcPr>
          <w:p w14:paraId="31931182" w14:textId="0A3FC6D3" w:rsidR="00A02398" w:rsidRPr="00267974" w:rsidRDefault="00E13159" w:rsidP="00A02398">
            <w:pPr>
              <w:pStyle w:val="List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11</w:t>
            </w:r>
            <w:r w:rsidR="00A02398" w:rsidRPr="00267974">
              <w:rPr>
                <w:rFonts w:asciiTheme="majorHAnsi" w:hAnsiTheme="majorHAnsi" w:cstheme="majorHAnsi"/>
                <w:b/>
                <w:sz w:val="24"/>
                <w:szCs w:val="24"/>
                <w:lang w:val="ro-RO"/>
              </w:rPr>
              <w:t>90 lei</w:t>
            </w:r>
          </w:p>
        </w:tc>
      </w:tr>
    </w:tbl>
    <w:p w14:paraId="69690DBF" w14:textId="24638260" w:rsidR="00A02398" w:rsidRPr="00267974" w:rsidRDefault="00A02398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  <w:bookmarkStart w:id="0" w:name="_GoBack"/>
      <w:bookmarkEnd w:id="0"/>
    </w:p>
    <w:p w14:paraId="454AE818" w14:textId="0BB3689D" w:rsidR="00A02398" w:rsidRDefault="00A02398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>C. OPȚIUNI ORAR: În măsura posibilităților, vom ține cont de preferințele majorității cursanților. Vă rugăm, selectați TOATE variantele de orar care vă convin. Marcați cu un X opțiunile dvs.</w:t>
      </w:r>
    </w:p>
    <w:p w14:paraId="7CC0FC97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350"/>
        <w:gridCol w:w="1530"/>
        <w:gridCol w:w="1620"/>
        <w:gridCol w:w="1350"/>
        <w:gridCol w:w="1260"/>
      </w:tblGrid>
      <w:tr w:rsidR="00A02398" w:rsidRPr="00267974" w14:paraId="4F55B83A" w14:textId="77777777" w:rsidTr="00267974">
        <w:tc>
          <w:tcPr>
            <w:tcW w:w="2245" w:type="dxa"/>
          </w:tcPr>
          <w:p w14:paraId="65B6C041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ZI</w:t>
            </w:r>
          </w:p>
        </w:tc>
        <w:tc>
          <w:tcPr>
            <w:tcW w:w="1350" w:type="dxa"/>
          </w:tcPr>
          <w:p w14:paraId="2EFA5ECC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530" w:type="dxa"/>
          </w:tcPr>
          <w:p w14:paraId="56138223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1620" w:type="dxa"/>
          </w:tcPr>
          <w:p w14:paraId="4574643D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350" w:type="dxa"/>
          </w:tcPr>
          <w:p w14:paraId="1D3644BD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1260" w:type="dxa"/>
          </w:tcPr>
          <w:p w14:paraId="45F7D290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A02398" w:rsidRPr="00267974" w14:paraId="5EEEB89F" w14:textId="77777777" w:rsidTr="00267974">
        <w:tc>
          <w:tcPr>
            <w:tcW w:w="2245" w:type="dxa"/>
          </w:tcPr>
          <w:p w14:paraId="268961B6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ORĂ</w:t>
            </w:r>
          </w:p>
        </w:tc>
        <w:tc>
          <w:tcPr>
            <w:tcW w:w="1350" w:type="dxa"/>
          </w:tcPr>
          <w:p w14:paraId="7F765862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530" w:type="dxa"/>
          </w:tcPr>
          <w:p w14:paraId="7A299C90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620" w:type="dxa"/>
          </w:tcPr>
          <w:p w14:paraId="29682EFC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350" w:type="dxa"/>
          </w:tcPr>
          <w:p w14:paraId="1CDF37F7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  <w:tc>
          <w:tcPr>
            <w:tcW w:w="1260" w:type="dxa"/>
          </w:tcPr>
          <w:p w14:paraId="3A72BDF8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19-20.40</w:t>
            </w:r>
          </w:p>
        </w:tc>
      </w:tr>
      <w:tr w:rsidR="00A02398" w:rsidRPr="00267974" w14:paraId="46EF7E04" w14:textId="77777777" w:rsidTr="00267974">
        <w:tc>
          <w:tcPr>
            <w:tcW w:w="2245" w:type="dxa"/>
          </w:tcPr>
          <w:p w14:paraId="072D8A53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  <w:t>DISPONIBILITATE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204E77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76F33E6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3026E462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F1457AB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A7433AF" w14:textId="77777777" w:rsidR="00A02398" w:rsidRPr="00267974" w:rsidRDefault="00A02398" w:rsidP="00A02398">
            <w:pPr>
              <w:spacing w:after="0" w:line="240" w:lineRule="auto"/>
              <w:ind w:hanging="2"/>
              <w:rPr>
                <w:rFonts w:asciiTheme="majorHAnsi" w:eastAsia="Arial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</w:tbl>
    <w:p w14:paraId="6CC23731" w14:textId="12A7177B" w:rsidR="00A02398" w:rsidRDefault="00A02398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2F3C8F71" w14:textId="4157C00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5E6E0463" w14:textId="3DAB26E0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69FF4234" w14:textId="009BB52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080B6EF" w14:textId="14F6EA0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5F7C256B" w14:textId="38B459C8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9E5144F" w14:textId="644925EA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65406EBA" w14:textId="73E4C4E9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2A631BB4" w14:textId="372A8203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4CA7AB6" w14:textId="16D29F37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2932C7A4" w14:textId="1C219D12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509381BF" w14:textId="45E55DCB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0B4C13AF" w14:textId="009BD960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75EEDF36" w14:textId="67F60251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63C3D1CA" w14:textId="6A540F97" w:rsid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35E7128F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eastAsia="Arial" w:hAnsiTheme="majorHAnsi" w:cstheme="majorHAnsi"/>
          <w:sz w:val="24"/>
          <w:szCs w:val="24"/>
          <w:lang w:val="ro-RO"/>
        </w:rPr>
      </w:pPr>
    </w:p>
    <w:p w14:paraId="44E152F9" w14:textId="720A9439" w:rsidR="00A02398" w:rsidRDefault="00A02398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  <w:r w:rsidRPr="00267974">
        <w:rPr>
          <w:rFonts w:asciiTheme="majorHAnsi" w:hAnsiTheme="majorHAnsi" w:cstheme="majorHAnsi"/>
          <w:b/>
          <w:sz w:val="24"/>
          <w:szCs w:val="24"/>
          <w:lang w:val="ro-RO"/>
        </w:rPr>
        <w:t>D. OPȚIUNI CURS:</w:t>
      </w:r>
    </w:p>
    <w:p w14:paraId="1AE554C2" w14:textId="77777777" w:rsidR="00267974" w:rsidRPr="00267974" w:rsidRDefault="00267974" w:rsidP="00A02398">
      <w:pPr>
        <w:spacing w:after="0" w:line="240" w:lineRule="auto"/>
        <w:ind w:hanging="2"/>
        <w:rPr>
          <w:rFonts w:asciiTheme="majorHAnsi" w:hAnsiTheme="majorHAnsi" w:cs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2434"/>
        <w:gridCol w:w="407"/>
        <w:gridCol w:w="1393"/>
        <w:gridCol w:w="1774"/>
        <w:gridCol w:w="273"/>
        <w:gridCol w:w="274"/>
        <w:gridCol w:w="1280"/>
        <w:gridCol w:w="354"/>
      </w:tblGrid>
      <w:tr w:rsidR="00A02398" w:rsidRPr="00290F52" w14:paraId="2862B7F2" w14:textId="77777777" w:rsidTr="00F34513">
        <w:tc>
          <w:tcPr>
            <w:tcW w:w="4002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338EC35" w14:textId="77777777" w:rsidR="00A02398" w:rsidRPr="00267974" w:rsidRDefault="00A02398" w:rsidP="00A02398">
            <w:pPr>
              <w:ind w:hanging="2"/>
              <w:jc w:val="center"/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>LIMBA ENGLEZĂ</w:t>
            </w:r>
          </w:p>
          <w:p w14:paraId="09CA6741" w14:textId="77777777" w:rsidR="00A02398" w:rsidRPr="00267974" w:rsidRDefault="00A02398" w:rsidP="00A02398">
            <w:pPr>
              <w:ind w:left="2" w:hanging="4"/>
              <w:jc w:val="center"/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 xml:space="preserve"> NIVEL ÎNCEPĂTOR </w:t>
            </w:r>
          </w:p>
          <w:p w14:paraId="34E7CC5B" w14:textId="77777777" w:rsidR="00A02398" w:rsidRPr="00267974" w:rsidRDefault="00A02398" w:rsidP="00A02398">
            <w:pPr>
              <w:ind w:hanging="2"/>
              <w:jc w:val="center"/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color w:val="C45911" w:themeColor="accent2" w:themeShade="BF"/>
                <w:sz w:val="24"/>
                <w:szCs w:val="24"/>
                <w:lang w:val="ro-RO"/>
              </w:rPr>
              <w:t>(nu trebuie să participați la interviu)</w:t>
            </w:r>
          </w:p>
          <w:p w14:paraId="3B978B30" w14:textId="77777777" w:rsidR="00A02398" w:rsidRPr="00267974" w:rsidRDefault="00A02398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5348" w:type="dxa"/>
            <w:gridSpan w:val="6"/>
          </w:tcPr>
          <w:p w14:paraId="3FC378E5" w14:textId="77777777" w:rsidR="00A02398" w:rsidRPr="00267974" w:rsidRDefault="00A02398" w:rsidP="00A02398">
            <w:pPr>
              <w:jc w:val="center"/>
              <w:rPr>
                <w:rFonts w:asciiTheme="majorHAnsi" w:eastAsia="Arial Narrow" w:hAnsiTheme="majorHAnsi" w:cstheme="majorHAnsi"/>
                <w:b/>
                <w:color w:val="323E4F" w:themeColor="text2" w:themeShade="BF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color w:val="323E4F" w:themeColor="text2" w:themeShade="BF"/>
                <w:sz w:val="24"/>
                <w:szCs w:val="24"/>
                <w:lang w:val="ro-RO"/>
              </w:rPr>
              <w:t>LIMBA ENGLEZĂ,</w:t>
            </w:r>
          </w:p>
          <w:p w14:paraId="4901B578" w14:textId="77777777" w:rsidR="00A02398" w:rsidRPr="00267974" w:rsidRDefault="00A02398" w:rsidP="00A02398">
            <w:pPr>
              <w:jc w:val="center"/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color w:val="323E4F" w:themeColor="text2" w:themeShade="BF"/>
                <w:sz w:val="24"/>
                <w:szCs w:val="24"/>
                <w:lang w:val="ro-RO"/>
              </w:rPr>
              <w:t>ALT NIVEL DECÂT ÎNCEPĂTOR</w:t>
            </w:r>
          </w:p>
          <w:p w14:paraId="619B92FC" w14:textId="77777777" w:rsidR="00A02398" w:rsidRPr="00267974" w:rsidRDefault="00A02398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color w:val="323E4F" w:themeColor="text2" w:themeShade="BF"/>
                <w:sz w:val="24"/>
                <w:szCs w:val="24"/>
                <w:lang w:val="ro-RO"/>
              </w:rPr>
              <w:t>(trebuie să participați la inteviu dacă nu ați mai urmat un curs la Centrul LINGUA - datele de acces pentru interviu le veți primi prin e-mail)</w:t>
            </w:r>
          </w:p>
        </w:tc>
      </w:tr>
      <w:tr w:rsidR="00A02398" w:rsidRPr="00267974" w14:paraId="265A157F" w14:textId="77777777" w:rsidTr="00F34513">
        <w:tc>
          <w:tcPr>
            <w:tcW w:w="4002" w:type="dxa"/>
            <w:gridSpan w:val="3"/>
            <w:shd w:val="clear" w:color="auto" w:fill="F4B083" w:themeFill="accent2" w:themeFillTint="99"/>
          </w:tcPr>
          <w:p w14:paraId="6E37960E" w14:textId="77777777" w:rsidR="00A02398" w:rsidRPr="00267974" w:rsidRDefault="00A02398" w:rsidP="00A02398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Bifați cu </w:t>
            </w: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 xml:space="preserve">X 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limbajul și locul pentru care optați</w:t>
            </w:r>
          </w:p>
        </w:tc>
        <w:tc>
          <w:tcPr>
            <w:tcW w:w="5348" w:type="dxa"/>
            <w:gridSpan w:val="6"/>
            <w:shd w:val="clear" w:color="auto" w:fill="ACB9CA" w:themeFill="text2" w:themeFillTint="66"/>
          </w:tcPr>
          <w:p w14:paraId="65847A70" w14:textId="77777777" w:rsidR="00A02398" w:rsidRPr="00267974" w:rsidRDefault="00A02398" w:rsidP="00A02398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Bifați cu </w:t>
            </w: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 xml:space="preserve">X 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limbajul și locul pentru care optați</w:t>
            </w:r>
          </w:p>
        </w:tc>
      </w:tr>
      <w:tr w:rsidR="00267974" w:rsidRPr="00267974" w14:paraId="58BB78D1" w14:textId="77777777" w:rsidTr="00F34513">
        <w:tc>
          <w:tcPr>
            <w:tcW w:w="1161" w:type="dxa"/>
            <w:vMerge w:val="restart"/>
          </w:tcPr>
          <w:p w14:paraId="68F777CF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Limbaj general.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7E0D5CA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online</w:t>
            </w:r>
          </w:p>
        </w:tc>
        <w:tc>
          <w:tcPr>
            <w:tcW w:w="407" w:type="dxa"/>
            <w:shd w:val="clear" w:color="auto" w:fill="FF0000"/>
          </w:tcPr>
          <w:p w14:paraId="78BC35C2" w14:textId="3C1E1B3C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 w:val="restart"/>
          </w:tcPr>
          <w:p w14:paraId="67675374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Limbaj general.</w:t>
            </w: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3877925A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online</w:t>
            </w:r>
          </w:p>
        </w:tc>
        <w:tc>
          <w:tcPr>
            <w:tcW w:w="354" w:type="dxa"/>
            <w:shd w:val="clear" w:color="auto" w:fill="FF0000"/>
          </w:tcPr>
          <w:p w14:paraId="01F96C46" w14:textId="42405131" w:rsidR="00267974" w:rsidRPr="00F34513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  <w:tr w:rsidR="00267974" w:rsidRPr="00267974" w14:paraId="0091E42A" w14:textId="77777777" w:rsidTr="00F34513">
        <w:tc>
          <w:tcPr>
            <w:tcW w:w="1161" w:type="dxa"/>
            <w:vMerge/>
          </w:tcPr>
          <w:p w14:paraId="2B16DD65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58BFABD9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la sediul FSEGA</w:t>
            </w:r>
          </w:p>
        </w:tc>
        <w:tc>
          <w:tcPr>
            <w:tcW w:w="407" w:type="dxa"/>
            <w:shd w:val="clear" w:color="auto" w:fill="FF0000"/>
          </w:tcPr>
          <w:p w14:paraId="273832A6" w14:textId="55FFFDFD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31FBE4AB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498926C2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la sediul FSEGA</w:t>
            </w:r>
          </w:p>
        </w:tc>
        <w:tc>
          <w:tcPr>
            <w:tcW w:w="354" w:type="dxa"/>
            <w:shd w:val="clear" w:color="auto" w:fill="FF0000"/>
          </w:tcPr>
          <w:p w14:paraId="27805036" w14:textId="4F09E453" w:rsidR="00267974" w:rsidRPr="00F34513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</w:tr>
      <w:tr w:rsidR="00267974" w:rsidRPr="00290F52" w14:paraId="124ABD11" w14:textId="77777777" w:rsidTr="00F34513">
        <w:tc>
          <w:tcPr>
            <w:tcW w:w="1161" w:type="dxa"/>
            <w:vMerge/>
          </w:tcPr>
          <w:p w14:paraId="77EAC9BD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2102334C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Online sau la sediul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(doriți să urmați cursul indiferent dacă se va forma online sau fizic)</w:t>
            </w:r>
          </w:p>
        </w:tc>
        <w:tc>
          <w:tcPr>
            <w:tcW w:w="407" w:type="dxa"/>
            <w:shd w:val="clear" w:color="auto" w:fill="FF0000"/>
          </w:tcPr>
          <w:p w14:paraId="054A577E" w14:textId="78D9A2AF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100B3725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567BD78F" w14:textId="77777777" w:rsidR="00267974" w:rsidRPr="00267974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Online sau la sediul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(doriți să urmați cursul indiferent dacă se va forma online sau fizic)</w:t>
            </w:r>
          </w:p>
        </w:tc>
        <w:tc>
          <w:tcPr>
            <w:tcW w:w="354" w:type="dxa"/>
            <w:shd w:val="clear" w:color="auto" w:fill="FF0000"/>
          </w:tcPr>
          <w:p w14:paraId="194F4D07" w14:textId="17E20F90" w:rsidR="00267974" w:rsidRPr="00F34513" w:rsidRDefault="00267974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</w:tr>
      <w:tr w:rsidR="00A02398" w:rsidRPr="00267974" w14:paraId="7F66ABA5" w14:textId="77777777" w:rsidTr="00F34513">
        <w:tc>
          <w:tcPr>
            <w:tcW w:w="4002" w:type="dxa"/>
            <w:gridSpan w:val="3"/>
            <w:shd w:val="clear" w:color="auto" w:fill="F4B083" w:themeFill="accent2" w:themeFillTint="99"/>
          </w:tcPr>
          <w:p w14:paraId="5843FF81" w14:textId="77777777" w:rsidR="00A02398" w:rsidRPr="00267974" w:rsidRDefault="00A02398" w:rsidP="00A02398">
            <w:pPr>
              <w:jc w:val="center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Bifați cu </w:t>
            </w: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 xml:space="preserve">X 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limbajul și locul pentru care optați</w:t>
            </w:r>
          </w:p>
        </w:tc>
        <w:tc>
          <w:tcPr>
            <w:tcW w:w="5348" w:type="dxa"/>
            <w:gridSpan w:val="6"/>
            <w:shd w:val="clear" w:color="auto" w:fill="ACB9CA" w:themeFill="text2" w:themeFillTint="66"/>
          </w:tcPr>
          <w:p w14:paraId="43ADD8E5" w14:textId="77777777" w:rsidR="00A02398" w:rsidRPr="00267974" w:rsidRDefault="00A02398" w:rsidP="00A02398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Bifați cu </w:t>
            </w: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 xml:space="preserve">X </w:t>
            </w: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limbajul și locul pentru care optați</w:t>
            </w:r>
          </w:p>
        </w:tc>
      </w:tr>
      <w:tr w:rsidR="00F34513" w:rsidRPr="00267974" w14:paraId="0FC721DC" w14:textId="77777777" w:rsidTr="00F34513">
        <w:tc>
          <w:tcPr>
            <w:tcW w:w="1161" w:type="dxa"/>
            <w:vMerge w:val="restart"/>
          </w:tcPr>
          <w:p w14:paraId="20D3CCB5" w14:textId="77777777" w:rsidR="00F34513" w:rsidRPr="00267974" w:rsidRDefault="00F34513" w:rsidP="00A02398">
            <w:pPr>
              <w:suppressAutoHyphens/>
              <w:ind w:hanging="2"/>
              <w:textDirection w:val="btLr"/>
              <w:textAlignment w:val="top"/>
              <w:outlineLvl w:val="0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Limbaj de afaceri.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0474EF2C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online</w:t>
            </w:r>
          </w:p>
        </w:tc>
        <w:tc>
          <w:tcPr>
            <w:tcW w:w="407" w:type="dxa"/>
            <w:shd w:val="clear" w:color="auto" w:fill="FF0000"/>
          </w:tcPr>
          <w:p w14:paraId="786107A7" w14:textId="0A5F48B5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 w:val="restart"/>
          </w:tcPr>
          <w:p w14:paraId="3D6F91F2" w14:textId="77777777" w:rsidR="00F34513" w:rsidRPr="00267974" w:rsidRDefault="00F34513" w:rsidP="00A02398">
            <w:pPr>
              <w:suppressAutoHyphens/>
              <w:ind w:hanging="2"/>
              <w:textDirection w:val="btLr"/>
              <w:textAlignment w:val="top"/>
              <w:outlineLvl w:val="0"/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Limbaj de afaceri.</w:t>
            </w: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37436D0F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online</w:t>
            </w:r>
          </w:p>
        </w:tc>
        <w:tc>
          <w:tcPr>
            <w:tcW w:w="354" w:type="dxa"/>
            <w:shd w:val="clear" w:color="auto" w:fill="FF0000"/>
          </w:tcPr>
          <w:p w14:paraId="7C3EC98D" w14:textId="53D897C6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  <w:tr w:rsidR="00F34513" w:rsidRPr="00267974" w14:paraId="50EC515C" w14:textId="77777777" w:rsidTr="00F34513">
        <w:tc>
          <w:tcPr>
            <w:tcW w:w="1161" w:type="dxa"/>
            <w:vMerge/>
          </w:tcPr>
          <w:p w14:paraId="656A9D4E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490D9460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la sediul FSEGA</w:t>
            </w:r>
          </w:p>
        </w:tc>
        <w:tc>
          <w:tcPr>
            <w:tcW w:w="407" w:type="dxa"/>
            <w:shd w:val="clear" w:color="auto" w:fill="FF0000"/>
          </w:tcPr>
          <w:p w14:paraId="4621B5DE" w14:textId="15DC8CAD" w:rsidR="00F34513" w:rsidRPr="00267974" w:rsidRDefault="00F3451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164ADB25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7C5CBB4E" w14:textId="77777777" w:rsidR="00F34513" w:rsidRPr="00267974" w:rsidRDefault="00F3451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Doar la sediul FSEGA</w:t>
            </w:r>
          </w:p>
        </w:tc>
        <w:tc>
          <w:tcPr>
            <w:tcW w:w="354" w:type="dxa"/>
            <w:shd w:val="clear" w:color="auto" w:fill="FF0000"/>
          </w:tcPr>
          <w:p w14:paraId="50C5D795" w14:textId="719BAD85" w:rsidR="00F34513" w:rsidRPr="00267974" w:rsidRDefault="00F34513" w:rsidP="00A02398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</w:tr>
      <w:tr w:rsidR="00F34513" w:rsidRPr="00290F52" w14:paraId="0AFEE820" w14:textId="77777777" w:rsidTr="00F34513">
        <w:tc>
          <w:tcPr>
            <w:tcW w:w="1161" w:type="dxa"/>
            <w:vMerge/>
          </w:tcPr>
          <w:p w14:paraId="14FA1549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0CE4B4D7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Online sau la sediul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(doriți să urmați cursul indiferent dacă se va forma online sau fizic)</w:t>
            </w:r>
          </w:p>
        </w:tc>
        <w:tc>
          <w:tcPr>
            <w:tcW w:w="407" w:type="dxa"/>
            <w:shd w:val="clear" w:color="auto" w:fill="FF0000"/>
          </w:tcPr>
          <w:p w14:paraId="590F4358" w14:textId="01F0C5E6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39977F28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601" w:type="dxa"/>
            <w:gridSpan w:val="4"/>
            <w:shd w:val="clear" w:color="auto" w:fill="D9D9D9" w:themeFill="background1" w:themeFillShade="D9"/>
          </w:tcPr>
          <w:p w14:paraId="03E93B75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Online sau la sediul FSEGA</w:t>
            </w:r>
            <w: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 xml:space="preserve"> </w:t>
            </w:r>
            <w:r w:rsidRPr="00BF2E3C">
              <w:rPr>
                <w:rFonts w:asciiTheme="majorHAnsi" w:eastAsia="Arial Narrow" w:hAnsiTheme="majorHAnsi" w:cstheme="majorHAnsi"/>
                <w:lang w:val="ro-RO"/>
              </w:rPr>
              <w:t>(doriți să urmați cursul indiferent dacă se va forma online sau fizic)</w:t>
            </w:r>
          </w:p>
        </w:tc>
        <w:tc>
          <w:tcPr>
            <w:tcW w:w="354" w:type="dxa"/>
            <w:shd w:val="clear" w:color="auto" w:fill="FF0000"/>
          </w:tcPr>
          <w:p w14:paraId="03F5E280" w14:textId="137ED620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</w:tr>
      <w:tr w:rsidR="00F34513" w:rsidRPr="00267974" w14:paraId="3F1271C0" w14:textId="77777777" w:rsidTr="00F34513">
        <w:tc>
          <w:tcPr>
            <w:tcW w:w="4002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14:paraId="701BB9C3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48" w:type="dxa"/>
            <w:gridSpan w:val="6"/>
            <w:shd w:val="clear" w:color="auto" w:fill="ACB9CA" w:themeFill="text2" w:themeFillTint="66"/>
          </w:tcPr>
          <w:p w14:paraId="72B25922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Bifați cu X data la care puteți participa</w:t>
            </w:r>
          </w:p>
        </w:tc>
      </w:tr>
      <w:tr w:rsidR="00F34513" w:rsidRPr="00267974" w14:paraId="21C48FE8" w14:textId="77777777" w:rsidTr="00F34513">
        <w:trPr>
          <w:trHeight w:val="263"/>
        </w:trPr>
        <w:tc>
          <w:tcPr>
            <w:tcW w:w="1161" w:type="dxa"/>
            <w:vMerge w:val="restart"/>
            <w:tcBorders>
              <w:top w:val="nil"/>
              <w:left w:val="nil"/>
              <w:right w:val="nil"/>
            </w:tcBorders>
          </w:tcPr>
          <w:p w14:paraId="41A2AB17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nil"/>
              <w:left w:val="nil"/>
            </w:tcBorders>
          </w:tcPr>
          <w:p w14:paraId="188A711E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 w:val="restart"/>
          </w:tcPr>
          <w:p w14:paraId="1222449F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  <w:t>Voi participa la interviul online de la ora 19.00 în data de :</w:t>
            </w:r>
          </w:p>
        </w:tc>
        <w:tc>
          <w:tcPr>
            <w:tcW w:w="1774" w:type="dxa"/>
            <w:tcBorders>
              <w:right w:val="nil"/>
            </w:tcBorders>
          </w:tcPr>
          <w:p w14:paraId="47AF4E7E" w14:textId="639A9861" w:rsidR="00F34513" w:rsidRPr="00267974" w:rsidRDefault="00F51B9F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23</w:t>
            </w:r>
            <w:r w:rsidR="00E13159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.10</w:t>
            </w:r>
            <w:r w:rsidR="00210FC7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.2024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2B632399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 w:rsidRPr="00267974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sau</w:t>
            </w:r>
          </w:p>
        </w:tc>
        <w:tc>
          <w:tcPr>
            <w:tcW w:w="1634" w:type="dxa"/>
            <w:gridSpan w:val="2"/>
            <w:tcBorders>
              <w:left w:val="nil"/>
            </w:tcBorders>
          </w:tcPr>
          <w:p w14:paraId="155966AC" w14:textId="60D86684" w:rsidR="00F34513" w:rsidRPr="00267974" w:rsidRDefault="00F51B9F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  <w: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28</w:t>
            </w:r>
            <w:r w:rsidR="00E13159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.10</w:t>
            </w:r>
            <w:r w:rsidR="00210FC7"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  <w:t>.2024</w:t>
            </w:r>
          </w:p>
        </w:tc>
      </w:tr>
      <w:tr w:rsidR="00F34513" w:rsidRPr="00267974" w14:paraId="25A54CE9" w14:textId="77777777" w:rsidTr="00F34513">
        <w:trPr>
          <w:trHeight w:val="1154"/>
        </w:trPr>
        <w:tc>
          <w:tcPr>
            <w:tcW w:w="1161" w:type="dxa"/>
            <w:vMerge/>
            <w:tcBorders>
              <w:left w:val="nil"/>
              <w:bottom w:val="nil"/>
              <w:right w:val="nil"/>
            </w:tcBorders>
          </w:tcPr>
          <w:p w14:paraId="0CD16C55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  <w:gridSpan w:val="2"/>
            <w:vMerge/>
            <w:tcBorders>
              <w:left w:val="nil"/>
              <w:bottom w:val="nil"/>
            </w:tcBorders>
          </w:tcPr>
          <w:p w14:paraId="5935C36E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393" w:type="dxa"/>
            <w:vMerge/>
          </w:tcPr>
          <w:p w14:paraId="7E9748E5" w14:textId="77777777" w:rsidR="00F34513" w:rsidRPr="00267974" w:rsidRDefault="00F34513" w:rsidP="00F34513">
            <w:pPr>
              <w:rPr>
                <w:rFonts w:asciiTheme="majorHAnsi" w:eastAsia="Arial Narrow" w:hAnsiTheme="majorHAnsi" w:cstheme="majorHAnsi"/>
                <w:sz w:val="24"/>
                <w:szCs w:val="24"/>
                <w:lang w:val="ro-RO"/>
              </w:rPr>
            </w:pPr>
          </w:p>
        </w:tc>
        <w:tc>
          <w:tcPr>
            <w:tcW w:w="1774" w:type="dxa"/>
            <w:tcBorders>
              <w:right w:val="nil"/>
            </w:tcBorders>
            <w:shd w:val="clear" w:color="auto" w:fill="D9D9D9" w:themeFill="background1" w:themeFillShade="D9"/>
          </w:tcPr>
          <w:p w14:paraId="0CD475A7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B22FE7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E49F83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28C84254" w14:textId="77777777" w:rsidR="00F34513" w:rsidRPr="00267974" w:rsidRDefault="00F34513" w:rsidP="00F34513">
            <w:pPr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lang w:val="ro-RO"/>
              </w:rPr>
            </w:pPr>
          </w:p>
        </w:tc>
      </w:tr>
    </w:tbl>
    <w:p w14:paraId="5184498E" w14:textId="77777777" w:rsidR="00A02398" w:rsidRPr="00267974" w:rsidRDefault="00A02398" w:rsidP="00A02398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5B06AE4B" w14:textId="77777777" w:rsidR="00A02398" w:rsidRPr="00267974" w:rsidRDefault="00A02398" w:rsidP="00A02398">
      <w:pPr>
        <w:spacing w:after="0" w:line="240" w:lineRule="auto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2A5947B1" w14:textId="77777777" w:rsidR="00A02398" w:rsidRPr="00267974" w:rsidRDefault="00A02398" w:rsidP="00A02398">
      <w:pPr>
        <w:spacing w:after="0" w:line="240" w:lineRule="auto"/>
        <w:ind w:hanging="2"/>
        <w:rPr>
          <w:rFonts w:asciiTheme="majorHAnsi" w:eastAsia="Arial Narrow" w:hAnsiTheme="majorHAnsi" w:cstheme="majorHAnsi"/>
          <w:sz w:val="24"/>
          <w:szCs w:val="24"/>
          <w:lang w:val="ro-RO"/>
        </w:rPr>
      </w:pPr>
    </w:p>
    <w:p w14:paraId="188D6329" w14:textId="33DADBDD" w:rsidR="00A02398" w:rsidRDefault="00A02398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6E318C38" w14:textId="7DDD1F80" w:rsidR="00F34513" w:rsidRDefault="00F34513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270E65B7" w14:textId="6E60ECD4" w:rsidR="00F34513" w:rsidRDefault="00F34513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p w14:paraId="222A038F" w14:textId="7A677C16" w:rsidR="00F34513" w:rsidRDefault="00F34513" w:rsidP="00F34513">
      <w:pPr>
        <w:ind w:hanging="2"/>
        <w:rPr>
          <w:rFonts w:asciiTheme="majorHAnsi" w:hAnsiTheme="majorHAnsi" w:cstheme="majorHAnsi"/>
          <w:b/>
          <w:lang w:val="ro-RO"/>
        </w:rPr>
      </w:pPr>
      <w:r>
        <w:rPr>
          <w:rFonts w:asciiTheme="majorHAnsi" w:hAnsiTheme="majorHAnsi" w:cstheme="majorHAnsi"/>
          <w:b/>
          <w:lang w:val="ro-RO"/>
        </w:rPr>
        <w:lastRenderedPageBreak/>
        <w:t>Dacă ați urmat un alt curs Lingua anterior, vă rugăm specificați mai jos cursul, nivelul și perioada în care l-ați urmat: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101"/>
        <w:gridCol w:w="3158"/>
      </w:tblGrid>
      <w:tr w:rsidR="00F34513" w14:paraId="2370B9B6" w14:textId="77777777" w:rsidTr="002A7CF2">
        <w:tc>
          <w:tcPr>
            <w:tcW w:w="3596" w:type="dxa"/>
          </w:tcPr>
          <w:p w14:paraId="40D742C4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Curs</w:t>
            </w:r>
          </w:p>
        </w:tc>
        <w:tc>
          <w:tcPr>
            <w:tcW w:w="3597" w:type="dxa"/>
          </w:tcPr>
          <w:p w14:paraId="1D292D6D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Nivel</w:t>
            </w:r>
          </w:p>
        </w:tc>
        <w:tc>
          <w:tcPr>
            <w:tcW w:w="3597" w:type="dxa"/>
          </w:tcPr>
          <w:p w14:paraId="4FC0685E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  <w:r>
              <w:rPr>
                <w:rFonts w:asciiTheme="majorHAnsi" w:hAnsiTheme="majorHAnsi" w:cstheme="majorHAnsi"/>
                <w:b/>
                <w:lang w:val="ro-RO"/>
              </w:rPr>
              <w:t>Perioadă</w:t>
            </w:r>
          </w:p>
        </w:tc>
      </w:tr>
      <w:tr w:rsidR="00F34513" w14:paraId="3FFA2776" w14:textId="77777777" w:rsidTr="002A7CF2">
        <w:tc>
          <w:tcPr>
            <w:tcW w:w="3596" w:type="dxa"/>
          </w:tcPr>
          <w:p w14:paraId="3691539C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  <w:p w14:paraId="00414F02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3597" w:type="dxa"/>
          </w:tcPr>
          <w:p w14:paraId="6480B034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</w:tc>
        <w:tc>
          <w:tcPr>
            <w:tcW w:w="3597" w:type="dxa"/>
          </w:tcPr>
          <w:p w14:paraId="37F4A8BD" w14:textId="77777777" w:rsidR="00F34513" w:rsidRDefault="00F34513" w:rsidP="002A7CF2">
            <w:pPr>
              <w:rPr>
                <w:rFonts w:asciiTheme="majorHAnsi" w:hAnsiTheme="majorHAnsi" w:cstheme="majorHAnsi"/>
                <w:b/>
                <w:lang w:val="ro-RO"/>
              </w:rPr>
            </w:pPr>
          </w:p>
        </w:tc>
      </w:tr>
    </w:tbl>
    <w:p w14:paraId="556928DD" w14:textId="7BEF0A48" w:rsidR="00F34513" w:rsidRDefault="00F34513" w:rsidP="00F34513">
      <w:pPr>
        <w:rPr>
          <w:rFonts w:asciiTheme="majorHAnsi" w:hAnsiTheme="majorHAnsi" w:cstheme="majorHAnsi"/>
          <w:b/>
          <w:lang w:val="ro-RO"/>
        </w:rPr>
      </w:pPr>
      <w:r>
        <w:rPr>
          <w:rFonts w:asciiTheme="majorHAnsi" w:hAnsiTheme="majorHAnsi" w:cstheme="majorHAnsi"/>
          <w:b/>
          <w:lang w:val="ro-RO"/>
        </w:rPr>
        <w:t>În acest caz, veți fi încadrat(ă) în următoarea grupă de nivel și nu mai trebui să participați la interviu.</w:t>
      </w:r>
    </w:p>
    <w:p w14:paraId="5B0E565E" w14:textId="362E40D0" w:rsidR="00F34513" w:rsidRPr="00BF2E3C" w:rsidRDefault="00F34513" w:rsidP="00F34513">
      <w:pPr>
        <w:ind w:hanging="2"/>
        <w:rPr>
          <w:rFonts w:asciiTheme="majorHAnsi" w:hAnsiTheme="majorHAnsi" w:cstheme="majorHAnsi"/>
          <w:b/>
          <w:lang w:val="ro-RO"/>
        </w:rPr>
      </w:pPr>
      <w:r w:rsidRPr="00BF2E3C">
        <w:rPr>
          <w:rFonts w:asciiTheme="majorHAnsi" w:hAnsiTheme="majorHAnsi" w:cstheme="majorHAnsi"/>
          <w:b/>
          <w:lang w:val="ro-RO"/>
        </w:rPr>
        <w:t xml:space="preserve">E. </w:t>
      </w:r>
      <w:r>
        <w:rPr>
          <w:rFonts w:asciiTheme="majorHAnsi" w:hAnsiTheme="majorHAnsi" w:cstheme="majorHAnsi"/>
          <w:b/>
          <w:lang w:val="ro-RO"/>
        </w:rPr>
        <w:t xml:space="preserve">ALTE </w:t>
      </w:r>
      <w:r w:rsidRPr="00BF2E3C">
        <w:rPr>
          <w:rFonts w:asciiTheme="majorHAnsi" w:hAnsiTheme="majorHAnsi" w:cstheme="majorHAnsi"/>
          <w:b/>
          <w:lang w:val="ro-RO"/>
        </w:rPr>
        <w:t>DETALII</w:t>
      </w:r>
    </w:p>
    <w:p w14:paraId="34F80942" w14:textId="4BFE85D2" w:rsidR="00F34513" w:rsidRPr="00BF2E3C" w:rsidRDefault="00F34513" w:rsidP="00F34513">
      <w:pPr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 xml:space="preserve">1. Încărcați această fișă de înscriere la adresa https://econ.ubbcluj.ro/lingua/cursuri.php la secțiunea </w:t>
      </w:r>
      <w:r w:rsidRPr="00BF2E3C">
        <w:rPr>
          <w:rFonts w:asciiTheme="majorHAnsi" w:hAnsiTheme="majorHAnsi" w:cstheme="majorHAnsi"/>
          <w:i/>
          <w:lang w:val="ro-RO"/>
        </w:rPr>
        <w:t>Încarcă fișa completată</w:t>
      </w:r>
      <w:r w:rsidRPr="00BF2E3C">
        <w:rPr>
          <w:rFonts w:asciiTheme="majorHAnsi" w:hAnsiTheme="majorHAnsi" w:cstheme="majorHAnsi"/>
          <w:lang w:val="ro-RO"/>
        </w:rPr>
        <w:t>.</w:t>
      </w:r>
    </w:p>
    <w:p w14:paraId="3EE3BD78" w14:textId="417C0725" w:rsidR="00F34513" w:rsidRPr="00BF2E3C" w:rsidRDefault="00F34513" w:rsidP="00F34513">
      <w:pPr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 xml:space="preserve">2. Se vor stabili grupele preliminare care se formează în urma interviului sau a faptului că un candidat a urmat deja un curs </w:t>
      </w:r>
      <w:r>
        <w:rPr>
          <w:rFonts w:asciiTheme="majorHAnsi" w:hAnsiTheme="majorHAnsi" w:cstheme="majorHAnsi"/>
          <w:lang w:val="ro-RO"/>
        </w:rPr>
        <w:t>Lingua</w:t>
      </w:r>
      <w:r w:rsidRPr="00BF2E3C">
        <w:rPr>
          <w:rFonts w:asciiTheme="majorHAnsi" w:hAnsiTheme="majorHAnsi" w:cstheme="majorHAnsi"/>
          <w:lang w:val="ro-RO"/>
        </w:rPr>
        <w:t>, precum și grupa preliminară de nivel începător care se formează doar pe baza fișei de înscriere.</w:t>
      </w:r>
      <w:r w:rsidR="00F51B9F">
        <w:rPr>
          <w:rFonts w:asciiTheme="majorHAnsi" w:hAnsiTheme="majorHAnsi" w:cstheme="majorHAnsi"/>
          <w:lang w:val="ro-RO"/>
        </w:rPr>
        <w:t xml:space="preserve"> Data: 29</w:t>
      </w:r>
      <w:r w:rsidR="00E13159">
        <w:rPr>
          <w:rFonts w:asciiTheme="majorHAnsi" w:hAnsiTheme="majorHAnsi" w:cstheme="majorHAnsi"/>
          <w:lang w:val="ro-RO"/>
        </w:rPr>
        <w:t xml:space="preserve"> octombrie</w:t>
      </w:r>
      <w:r w:rsidRPr="00BF2E3C">
        <w:rPr>
          <w:rFonts w:asciiTheme="majorHAnsi" w:hAnsiTheme="majorHAnsi" w:cstheme="majorHAnsi"/>
          <w:lang w:val="ro-RO"/>
        </w:rPr>
        <w:t>, ora 13.00. Unde? Accesând https://econ.ubbcluj.ro/lingua/cursuri.ph</w:t>
      </w:r>
      <w:r>
        <w:rPr>
          <w:rFonts w:asciiTheme="majorHAnsi" w:hAnsiTheme="majorHAnsi" w:cstheme="majorHAnsi"/>
          <w:lang w:val="ro-RO"/>
        </w:rPr>
        <w:t>p</w:t>
      </w:r>
      <w:r w:rsidRPr="00BF2E3C">
        <w:rPr>
          <w:rFonts w:asciiTheme="majorHAnsi" w:hAnsiTheme="majorHAnsi" w:cstheme="majorHAnsi"/>
          <w:lang w:val="ro-RO"/>
        </w:rPr>
        <w:t xml:space="preserve"> și prin e-mail.</w:t>
      </w:r>
    </w:p>
    <w:p w14:paraId="0B93E89F" w14:textId="4CC83C5D" w:rsidR="00AA03F8" w:rsidRDefault="00F34513" w:rsidP="00F34513">
      <w:pPr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>3. Plata taxei. În momentul afișării grupelor preliminare, cursanții vor ști si orarul cursurilor. Vă rugăm să plătiți taxa aferentă cursu</w:t>
      </w:r>
      <w:r w:rsidR="00E13159">
        <w:rPr>
          <w:rFonts w:asciiTheme="majorHAnsi" w:hAnsiTheme="majorHAnsi" w:cstheme="majorHAnsi"/>
          <w:lang w:val="ro-RO"/>
        </w:rPr>
        <w:t>lui (Cursul de 50 de ore costă 8</w:t>
      </w:r>
      <w:r w:rsidRPr="00BF2E3C">
        <w:rPr>
          <w:rFonts w:asciiTheme="majorHAnsi" w:hAnsiTheme="majorHAnsi" w:cstheme="majorHAnsi"/>
          <w:lang w:val="ro-RO"/>
        </w:rPr>
        <w:t>90 lei</w:t>
      </w:r>
      <w:r w:rsidR="00E13159">
        <w:rPr>
          <w:rFonts w:asciiTheme="majorHAnsi" w:hAnsiTheme="majorHAnsi" w:cstheme="majorHAnsi"/>
          <w:lang w:val="ro-RO"/>
        </w:rPr>
        <w:t xml:space="preserve"> iar cursul de 70 de ore costă 11</w:t>
      </w:r>
      <w:r w:rsidRPr="00BF2E3C">
        <w:rPr>
          <w:rFonts w:asciiTheme="majorHAnsi" w:hAnsiTheme="majorHAnsi" w:cstheme="majorHAnsi"/>
          <w:lang w:val="ro-RO"/>
        </w:rPr>
        <w:t xml:space="preserve">90 lei) doar dacă vă convine grupa în care ați fost plasați, precum și orarul cursurilor. Plata se poate face </w:t>
      </w:r>
    </w:p>
    <w:p w14:paraId="44E247ED" w14:textId="06609ABF" w:rsidR="00AA03F8" w:rsidRDefault="00AA03F8" w:rsidP="00F34513">
      <w:pPr>
        <w:ind w:hanging="2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a. </w:t>
      </w:r>
      <w:r w:rsidR="00F34513" w:rsidRPr="00BF2E3C">
        <w:rPr>
          <w:rFonts w:asciiTheme="majorHAnsi" w:hAnsiTheme="majorHAnsi" w:cstheme="majorHAnsi"/>
          <w:lang w:val="ro-RO"/>
        </w:rPr>
        <w:t xml:space="preserve">prin Ordin de Plată sau prin Mandat Poștal în contul </w:t>
      </w:r>
      <w:r w:rsidR="00F34513" w:rsidRPr="006C77C8">
        <w:rPr>
          <w:rFonts w:asciiTheme="majorHAnsi" w:hAnsiTheme="majorHAnsi" w:cstheme="majorHAnsi"/>
          <w:b/>
          <w:highlight w:val="lightGray"/>
          <w:shd w:val="clear" w:color="auto" w:fill="EA005F"/>
          <w:lang w:val="ro-RO"/>
        </w:rPr>
        <w:t>RO35TREZ21620F330500XXXX</w:t>
      </w:r>
      <w:r w:rsidR="00F34513" w:rsidRPr="00BF2E3C">
        <w:rPr>
          <w:rFonts w:asciiTheme="majorHAnsi" w:hAnsiTheme="majorHAnsi" w:cstheme="majorHAnsi"/>
          <w:lang w:val="ro-RO"/>
        </w:rPr>
        <w:t xml:space="preserve">, Cod Fiscal 4305849, Banca Națională, Trezoreria Cluj </w:t>
      </w:r>
      <w:r w:rsidR="00F34513" w:rsidRPr="006C77C8">
        <w:rPr>
          <w:rFonts w:asciiTheme="majorHAnsi" w:hAnsiTheme="majorHAnsi" w:cstheme="majorHAnsi"/>
          <w:b/>
          <w:highlight w:val="lightGray"/>
          <w:shd w:val="clear" w:color="auto" w:fill="EA005F"/>
          <w:lang w:val="ro-RO"/>
        </w:rPr>
        <w:t xml:space="preserve">cu specificarea Centrul </w:t>
      </w:r>
      <w:r w:rsidR="00F34513" w:rsidRPr="00AA03F8">
        <w:rPr>
          <w:rFonts w:asciiTheme="majorHAnsi" w:hAnsiTheme="majorHAnsi" w:cstheme="majorHAnsi"/>
          <w:b/>
          <w:highlight w:val="lightGray"/>
          <w:shd w:val="clear" w:color="auto" w:fill="EA005F"/>
          <w:lang w:val="ro-RO"/>
        </w:rPr>
        <w:t>Lingua</w:t>
      </w:r>
      <w:r w:rsidRPr="00AA03F8">
        <w:rPr>
          <w:rFonts w:asciiTheme="majorHAnsi" w:hAnsiTheme="majorHAnsi" w:cstheme="majorHAnsi"/>
          <w:b/>
          <w:highlight w:val="lightGray"/>
          <w:shd w:val="clear" w:color="auto" w:fill="EA005F"/>
          <w:lang w:val="ro-RO"/>
        </w:rPr>
        <w:t xml:space="preserve"> (la Detalii de plată)</w:t>
      </w:r>
      <w:r>
        <w:rPr>
          <w:rFonts w:asciiTheme="majorHAnsi" w:hAnsiTheme="majorHAnsi" w:cstheme="majorHAnsi"/>
          <w:lang w:val="ro-RO"/>
        </w:rPr>
        <w:t xml:space="preserve"> sau</w:t>
      </w:r>
    </w:p>
    <w:p w14:paraId="05ACC8C9" w14:textId="77777777" w:rsidR="00AA03F8" w:rsidRDefault="00AA03F8" w:rsidP="00F34513">
      <w:pPr>
        <w:ind w:hanging="2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b. </w:t>
      </w:r>
      <w:r w:rsidRPr="00AA03F8">
        <w:rPr>
          <w:rFonts w:asciiTheme="majorHAnsi" w:hAnsiTheme="majorHAnsi" w:cstheme="majorHAnsi"/>
          <w:lang w:val="ro-RO"/>
        </w:rPr>
        <w:t>la Casieria FSEGA, str. Teodor Mihali 58-60, parter</w:t>
      </w:r>
      <w:r>
        <w:rPr>
          <w:rFonts w:asciiTheme="majorHAnsi" w:hAnsiTheme="majorHAnsi" w:cstheme="majorHAnsi"/>
          <w:lang w:val="ro-RO"/>
        </w:rPr>
        <w:t xml:space="preserve">. </w:t>
      </w:r>
    </w:p>
    <w:p w14:paraId="41E879DD" w14:textId="1CDF38F5" w:rsidR="00F34513" w:rsidRPr="00BF2E3C" w:rsidRDefault="00F34513" w:rsidP="00F34513">
      <w:pPr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>După efectuarea plății, se încarcă dovada</w:t>
      </w:r>
      <w:r>
        <w:rPr>
          <w:rFonts w:asciiTheme="majorHAnsi" w:hAnsiTheme="majorHAnsi" w:cstheme="majorHAnsi"/>
          <w:lang w:val="ro-RO"/>
        </w:rPr>
        <w:t xml:space="preserve"> </w:t>
      </w:r>
      <w:r w:rsidRPr="00BF2E3C">
        <w:rPr>
          <w:rFonts w:asciiTheme="majorHAnsi" w:hAnsiTheme="majorHAnsi" w:cstheme="majorHAnsi"/>
          <w:lang w:val="ro-RO"/>
        </w:rPr>
        <w:t xml:space="preserve">efectuării plății (copie OP sau chitanță) la adresa https://econ.ubbcluj.ro/lingua/cursuri.php, la secțiunea </w:t>
      </w:r>
      <w:r w:rsidRPr="00BF2E3C">
        <w:rPr>
          <w:rFonts w:asciiTheme="majorHAnsi" w:hAnsiTheme="majorHAnsi" w:cstheme="majorHAnsi"/>
          <w:i/>
          <w:lang w:val="ro-RO"/>
        </w:rPr>
        <w:t>Încarcă dovada de plată</w:t>
      </w:r>
      <w:r>
        <w:rPr>
          <w:rFonts w:asciiTheme="majorHAnsi" w:hAnsiTheme="majorHAnsi" w:cstheme="majorHAnsi"/>
          <w:lang w:val="ro-RO"/>
        </w:rPr>
        <w:t xml:space="preserve">. Perioada : </w:t>
      </w:r>
      <w:r w:rsidR="00F51B9F">
        <w:rPr>
          <w:rFonts w:asciiTheme="majorHAnsi" w:hAnsiTheme="majorHAnsi" w:cstheme="majorHAnsi"/>
          <w:lang w:val="ro-RO"/>
        </w:rPr>
        <w:t>29 octombrie – 1</w:t>
      </w:r>
      <w:r w:rsidR="00E13159">
        <w:rPr>
          <w:rFonts w:asciiTheme="majorHAnsi" w:hAnsiTheme="majorHAnsi" w:cstheme="majorHAnsi"/>
          <w:lang w:val="ro-RO"/>
        </w:rPr>
        <w:t xml:space="preserve"> noiembrie</w:t>
      </w:r>
      <w:r w:rsidRPr="00BF2E3C">
        <w:rPr>
          <w:rFonts w:asciiTheme="majorHAnsi" w:hAnsiTheme="majorHAnsi" w:cstheme="majorHAnsi"/>
          <w:lang w:val="ro-RO"/>
        </w:rPr>
        <w:t xml:space="preserve">. </w:t>
      </w:r>
    </w:p>
    <w:p w14:paraId="62CC4F66" w14:textId="7CE7BC64" w:rsidR="00F34513" w:rsidRPr="00BF2E3C" w:rsidRDefault="00F34513" w:rsidP="00AA03F8">
      <w:pPr>
        <w:spacing w:after="0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 xml:space="preserve">IMPORTANT! </w:t>
      </w:r>
    </w:p>
    <w:p w14:paraId="530EDEE2" w14:textId="77777777" w:rsidR="00F34513" w:rsidRPr="00BF2E3C" w:rsidRDefault="00F34513" w:rsidP="00AA03F8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>a. După efectuarea plății, banii vor putea fi retrași doar în cazul unor probleme de sănătate care au necesitat spitalizare și pentru care se poate face dovada.</w:t>
      </w:r>
    </w:p>
    <w:p w14:paraId="7C897457" w14:textId="77777777" w:rsidR="00F34513" w:rsidRPr="00BF2E3C" w:rsidRDefault="00F34513" w:rsidP="00AA03F8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>b. Nu se acceptă plata prin Revolut!</w:t>
      </w:r>
    </w:p>
    <w:p w14:paraId="2016E97B" w14:textId="61C63CF2" w:rsidR="00F34513" w:rsidRPr="00BF2E3C" w:rsidRDefault="00F34513" w:rsidP="00AA03F8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 xml:space="preserve">c. Nu se acceptă plata dacă nu există specificarea </w:t>
      </w:r>
      <w:r w:rsidRPr="00BF2E3C">
        <w:rPr>
          <w:rFonts w:asciiTheme="majorHAnsi" w:hAnsiTheme="majorHAnsi" w:cstheme="majorHAnsi"/>
          <w:i/>
          <w:lang w:val="ro-RO"/>
        </w:rPr>
        <w:t xml:space="preserve">Centrul Lingua  </w:t>
      </w:r>
      <w:r w:rsidRPr="00BF2E3C">
        <w:rPr>
          <w:rFonts w:asciiTheme="majorHAnsi" w:hAnsiTheme="majorHAnsi" w:cstheme="majorHAnsi"/>
          <w:lang w:val="ro-RO"/>
        </w:rPr>
        <w:t xml:space="preserve">la </w:t>
      </w:r>
      <w:r>
        <w:rPr>
          <w:rFonts w:asciiTheme="majorHAnsi" w:hAnsiTheme="majorHAnsi" w:cstheme="majorHAnsi"/>
          <w:lang w:val="ro-RO"/>
        </w:rPr>
        <w:t xml:space="preserve">secțiunea </w:t>
      </w:r>
      <w:r w:rsidRPr="009A1D87">
        <w:rPr>
          <w:rFonts w:asciiTheme="majorHAnsi" w:hAnsiTheme="majorHAnsi" w:cstheme="majorHAnsi"/>
          <w:i/>
          <w:lang w:val="ro-RO"/>
        </w:rPr>
        <w:t>Beneficiar</w:t>
      </w:r>
      <w:r w:rsidRPr="00BF2E3C">
        <w:rPr>
          <w:rFonts w:asciiTheme="majorHAnsi" w:hAnsiTheme="majorHAnsi" w:cstheme="majorHAnsi"/>
          <w:lang w:val="ro-RO"/>
        </w:rPr>
        <w:t xml:space="preserve"> sau la </w:t>
      </w:r>
      <w:r w:rsidRPr="009A1D87">
        <w:rPr>
          <w:rFonts w:asciiTheme="majorHAnsi" w:hAnsiTheme="majorHAnsi" w:cstheme="majorHAnsi"/>
          <w:i/>
          <w:lang w:val="ro-RO"/>
        </w:rPr>
        <w:t>Detalii de plată</w:t>
      </w:r>
      <w:r w:rsidRPr="00BF2E3C">
        <w:rPr>
          <w:rFonts w:asciiTheme="majorHAnsi" w:hAnsiTheme="majorHAnsi" w:cstheme="majorHAnsi"/>
          <w:lang w:val="ro-RO"/>
        </w:rPr>
        <w:t>.</w:t>
      </w:r>
    </w:p>
    <w:p w14:paraId="0C07ECAD" w14:textId="5CC5EB34" w:rsidR="00F34513" w:rsidRPr="00BF2E3C" w:rsidRDefault="00F34513" w:rsidP="00AA03F8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>4. S</w:t>
      </w:r>
      <w:r>
        <w:rPr>
          <w:rFonts w:asciiTheme="majorHAnsi" w:hAnsiTheme="majorHAnsi" w:cstheme="majorHAnsi"/>
          <w:lang w:val="ro-RO"/>
        </w:rPr>
        <w:t xml:space="preserve">e vor stabili grupele finale care </w:t>
      </w:r>
      <w:r w:rsidRPr="00BF2E3C">
        <w:rPr>
          <w:rFonts w:asciiTheme="majorHAnsi" w:hAnsiTheme="majorHAnsi" w:cstheme="majorHAnsi"/>
          <w:lang w:val="ro-RO"/>
        </w:rPr>
        <w:t xml:space="preserve">vor </w:t>
      </w:r>
      <w:r>
        <w:rPr>
          <w:rFonts w:asciiTheme="majorHAnsi" w:hAnsiTheme="majorHAnsi" w:cstheme="majorHAnsi"/>
          <w:lang w:val="ro-RO"/>
        </w:rPr>
        <w:t xml:space="preserve">fi afișate pe site-ul Lingua și trimise </w:t>
      </w:r>
      <w:r w:rsidRPr="00BF2E3C">
        <w:rPr>
          <w:rFonts w:asciiTheme="majorHAnsi" w:hAnsiTheme="majorHAnsi" w:cstheme="majorHAnsi"/>
          <w:lang w:val="ro-RO"/>
        </w:rPr>
        <w:t>p</w:t>
      </w:r>
      <w:r>
        <w:rPr>
          <w:rFonts w:asciiTheme="majorHAnsi" w:hAnsiTheme="majorHAnsi" w:cstheme="majorHAnsi"/>
          <w:lang w:val="ro-RO"/>
        </w:rPr>
        <w:t>rin e-mail</w:t>
      </w:r>
      <w:r w:rsidR="0077315B">
        <w:rPr>
          <w:rFonts w:asciiTheme="majorHAnsi" w:hAnsiTheme="majorHAnsi" w:cstheme="majorHAnsi"/>
          <w:lang w:val="ro-RO"/>
        </w:rPr>
        <w:t xml:space="preserve"> cursanților. Data: 4 noiembrie</w:t>
      </w:r>
      <w:r w:rsidRPr="00BF2E3C">
        <w:rPr>
          <w:rFonts w:asciiTheme="majorHAnsi" w:hAnsiTheme="majorHAnsi" w:cstheme="majorHAnsi"/>
          <w:lang w:val="ro-RO"/>
        </w:rPr>
        <w:t>, ora 13.00.</w:t>
      </w:r>
    </w:p>
    <w:p w14:paraId="270F5E59" w14:textId="6B46821E" w:rsidR="00F34513" w:rsidRPr="00BF2E3C" w:rsidRDefault="00F34513" w:rsidP="00AA03F8">
      <w:pPr>
        <w:spacing w:after="0"/>
        <w:ind w:hanging="2"/>
        <w:rPr>
          <w:rFonts w:asciiTheme="majorHAnsi" w:hAnsiTheme="majorHAnsi" w:cstheme="majorHAnsi"/>
          <w:lang w:val="ro-RO"/>
        </w:rPr>
      </w:pPr>
      <w:r w:rsidRPr="00BF2E3C">
        <w:rPr>
          <w:rFonts w:asciiTheme="majorHAnsi" w:hAnsiTheme="majorHAnsi" w:cstheme="majorHAnsi"/>
          <w:lang w:val="ro-RO"/>
        </w:rPr>
        <w:t>5</w:t>
      </w:r>
      <w:r>
        <w:rPr>
          <w:rFonts w:asciiTheme="majorHAnsi" w:hAnsiTheme="majorHAnsi" w:cstheme="majorHAnsi"/>
          <w:lang w:val="ro-RO"/>
        </w:rPr>
        <w:t>. Cursuril</w:t>
      </w:r>
      <w:r w:rsidR="0077315B">
        <w:rPr>
          <w:rFonts w:asciiTheme="majorHAnsi" w:hAnsiTheme="majorHAnsi" w:cstheme="majorHAnsi"/>
          <w:lang w:val="ro-RO"/>
        </w:rPr>
        <w:t>e încep din data de 4 noiembrie</w:t>
      </w:r>
      <w:r w:rsidRPr="00BF2E3C">
        <w:rPr>
          <w:rFonts w:asciiTheme="majorHAnsi" w:hAnsiTheme="majorHAnsi" w:cstheme="majorHAnsi"/>
          <w:lang w:val="ro-RO"/>
        </w:rPr>
        <w:t xml:space="preserve">, în funcție de orarul stabilit. </w:t>
      </w:r>
    </w:p>
    <w:p w14:paraId="176A6892" w14:textId="77777777" w:rsidR="00F34513" w:rsidRPr="00267974" w:rsidRDefault="00F34513" w:rsidP="00A02398">
      <w:pPr>
        <w:pStyle w:val="ListParagraph"/>
        <w:spacing w:after="0" w:line="240" w:lineRule="auto"/>
        <w:ind w:left="0"/>
        <w:rPr>
          <w:rFonts w:asciiTheme="majorHAnsi" w:hAnsiTheme="majorHAnsi" w:cstheme="majorHAnsi"/>
          <w:b/>
          <w:sz w:val="24"/>
          <w:szCs w:val="24"/>
          <w:lang w:val="ro-RO"/>
        </w:rPr>
      </w:pPr>
    </w:p>
    <w:sectPr w:rsidR="00F34513" w:rsidRPr="00267974" w:rsidSect="00530019">
      <w:headerReference w:type="default" r:id="rId7"/>
      <w:pgSz w:w="12240" w:h="15840"/>
      <w:pgMar w:top="31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97B60" w14:textId="77777777" w:rsidR="00502F5B" w:rsidRDefault="00502F5B" w:rsidP="00530019">
      <w:pPr>
        <w:spacing w:after="0" w:line="240" w:lineRule="auto"/>
        <w:ind w:hanging="2"/>
      </w:pPr>
      <w:r>
        <w:separator/>
      </w:r>
    </w:p>
  </w:endnote>
  <w:endnote w:type="continuationSeparator" w:id="0">
    <w:p w14:paraId="611076A5" w14:textId="77777777" w:rsidR="00502F5B" w:rsidRDefault="00502F5B" w:rsidP="00530019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02D1" w14:textId="77777777" w:rsidR="00502F5B" w:rsidRDefault="00502F5B" w:rsidP="00530019">
      <w:pPr>
        <w:spacing w:after="0" w:line="240" w:lineRule="auto"/>
        <w:ind w:hanging="2"/>
      </w:pPr>
      <w:r>
        <w:separator/>
      </w:r>
    </w:p>
  </w:footnote>
  <w:footnote w:type="continuationSeparator" w:id="0">
    <w:p w14:paraId="1AAEFD7C" w14:textId="77777777" w:rsidR="00502F5B" w:rsidRDefault="00502F5B" w:rsidP="00530019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044A" w14:textId="445A9594" w:rsidR="00530019" w:rsidRDefault="0053001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2292169" wp14:editId="4CBF5EE9">
          <wp:simplePos x="0" y="0"/>
          <wp:positionH relativeFrom="column">
            <wp:posOffset>-118497</wp:posOffset>
          </wp:positionH>
          <wp:positionV relativeFrom="paragraph">
            <wp:posOffset>10795</wp:posOffset>
          </wp:positionV>
          <wp:extent cx="6263596" cy="148425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596" cy="1484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F710BC"/>
    <w:multiLevelType w:val="hybridMultilevel"/>
    <w:tmpl w:val="BAC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F6"/>
    <w:rsid w:val="000E10F0"/>
    <w:rsid w:val="00173142"/>
    <w:rsid w:val="001D4CCB"/>
    <w:rsid w:val="00210FC7"/>
    <w:rsid w:val="00267974"/>
    <w:rsid w:val="00290F52"/>
    <w:rsid w:val="002B5C43"/>
    <w:rsid w:val="00426879"/>
    <w:rsid w:val="0043289E"/>
    <w:rsid w:val="00433AA6"/>
    <w:rsid w:val="004A0B0F"/>
    <w:rsid w:val="00502F5B"/>
    <w:rsid w:val="00530019"/>
    <w:rsid w:val="0059465E"/>
    <w:rsid w:val="006462E5"/>
    <w:rsid w:val="007126C7"/>
    <w:rsid w:val="00721B1A"/>
    <w:rsid w:val="0077315B"/>
    <w:rsid w:val="00781A59"/>
    <w:rsid w:val="00797D4A"/>
    <w:rsid w:val="007A7D51"/>
    <w:rsid w:val="008A714D"/>
    <w:rsid w:val="009059F6"/>
    <w:rsid w:val="009274BF"/>
    <w:rsid w:val="00A02398"/>
    <w:rsid w:val="00AA03F8"/>
    <w:rsid w:val="00B03218"/>
    <w:rsid w:val="00B32221"/>
    <w:rsid w:val="00D576E0"/>
    <w:rsid w:val="00E13159"/>
    <w:rsid w:val="00E531CE"/>
    <w:rsid w:val="00F34513"/>
    <w:rsid w:val="00F51B9F"/>
    <w:rsid w:val="00F77EE6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30E653"/>
  <w15:chartTrackingRefBased/>
  <w15:docId w15:val="{CB807339-3637-4623-B949-A34A0A46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C43"/>
    <w:pPr>
      <w:ind w:left="720"/>
      <w:contextualSpacing/>
    </w:pPr>
  </w:style>
  <w:style w:type="table" w:styleId="TableGrid">
    <w:name w:val="Table Grid"/>
    <w:basedOn w:val="TableNormal"/>
    <w:rsid w:val="00F7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0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1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Zelter</dc:creator>
  <cp:keywords/>
  <dc:description/>
  <cp:lastModifiedBy>Admin</cp:lastModifiedBy>
  <cp:revision>4</cp:revision>
  <cp:lastPrinted>2024-10-03T12:14:00Z</cp:lastPrinted>
  <dcterms:created xsi:type="dcterms:W3CDTF">2024-10-03T12:15:00Z</dcterms:created>
  <dcterms:modified xsi:type="dcterms:W3CDTF">2024-10-08T09:33:00Z</dcterms:modified>
</cp:coreProperties>
</file>