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74" w:rsidRPr="008412C3" w:rsidRDefault="00816190" w:rsidP="00766074">
      <w:pPr>
        <w:rPr>
          <w:rFonts w:ascii="Times New Roman" w:hAnsi="Times New Roman" w:cs="Times New Roman"/>
        </w:rPr>
      </w:pPr>
      <w:r w:rsidRPr="00816190">
        <w:rPr>
          <w:rFonts w:ascii="Times New Roman" w:hAnsi="Times New Roman"/>
          <w:b/>
          <w:noProof/>
          <w:sz w:val="28"/>
          <w:szCs w:val="28"/>
          <w:lang w:eastAsia="ro-RO"/>
        </w:rPr>
        <w:pict>
          <v:group id="_x0000_s1040" style="position:absolute;left:0;text-align:left;margin-left:195.7pt;margin-top:-29.75pt;width:292.55pt;height:136.8pt;z-index:-251654144" coordorigin="5045,543" coordsize="5851,27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41" type="#_x0000_t75" alt="logo FSEGA new-01" style="position:absolute;left:6306;top:543;width:4590;height:1065;visibility:visible">
              <v:imagedata r:id="rId6" o:title="logo FSEGA new-0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5045;top:1524;width:5839;height:1755" stroked="f">
              <v:textbox style="mso-next-textbox:#_x0000_s1042">
                <w:txbxContent>
                  <w:p w:rsidR="00766074" w:rsidRPr="00B45072" w:rsidRDefault="00766074" w:rsidP="00766074">
                    <w:pPr>
                      <w:jc w:val="right"/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</w:pPr>
                    <w:r w:rsidRPr="00B45072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>Facultatea de Științe Economice și Gestiunea Afacerilor</w:t>
                    </w:r>
                  </w:p>
                  <w:p w:rsidR="00766074" w:rsidRPr="00FA7E4E" w:rsidRDefault="00766074" w:rsidP="00766074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Str. Teodor Mihali nr. 58-60</w:t>
                    </w:r>
                  </w:p>
                  <w:p w:rsidR="00766074" w:rsidRPr="00FA7E4E" w:rsidRDefault="00766074" w:rsidP="00766074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Cluj-Napoca, RO-400951</w:t>
                    </w:r>
                  </w:p>
                  <w:p w:rsidR="00766074" w:rsidRPr="00FA7E4E" w:rsidRDefault="00766074" w:rsidP="00766074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Tel.: 0264-41.86.52-5</w:t>
                    </w:r>
                  </w:p>
                  <w:p w:rsidR="00766074" w:rsidRPr="00FA7E4E" w:rsidRDefault="00766074" w:rsidP="00766074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Fax: 0264-41.25.70</w:t>
                    </w:r>
                  </w:p>
                  <w:p w:rsidR="00766074" w:rsidRPr="00FA7E4E" w:rsidRDefault="00766074" w:rsidP="00766074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 xml:space="preserve">econ@econ.ubbcluj.ro </w:t>
                    </w:r>
                  </w:p>
                  <w:p w:rsidR="00766074" w:rsidRPr="00FA7E4E" w:rsidRDefault="00766074" w:rsidP="00766074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www.econ.ubbcluj.ro</w:t>
                    </w:r>
                  </w:p>
                  <w:p w:rsidR="00766074" w:rsidRPr="00B45072" w:rsidRDefault="00766074" w:rsidP="00766074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v:group>
        </w:pict>
      </w:r>
      <w:r w:rsidRPr="00816190">
        <w:rPr>
          <w:rFonts w:ascii="Times New Roman" w:hAnsi="Times New Roman"/>
          <w:b/>
          <w:noProof/>
          <w:sz w:val="28"/>
          <w:szCs w:val="28"/>
          <w:lang w:eastAsia="ro-RO"/>
        </w:rPr>
        <w:pict>
          <v:group id="_x0000_s1037" style="position:absolute;left:0;text-align:left;margin-left:195.55pt;margin-top:-29.55pt;width:292.55pt;height:136.8pt;z-index:-251656192" coordorigin="5045,543" coordsize="5851,2736">
            <v:shape id="Picture 1" o:spid="_x0000_s1038" type="#_x0000_t75" alt="logo FSEGA new-01" style="position:absolute;left:6306;top:543;width:4590;height:1065;visibility:visible">
              <v:imagedata r:id="rId6" o:title="logo FSEGA new-01"/>
            </v:shape>
            <v:shape id="_x0000_s1039" type="#_x0000_t202" style="position:absolute;left:5045;top:1524;width:5839;height:1755" stroked="f">
              <v:textbox style="mso-next-textbox:#_x0000_s1039">
                <w:txbxContent>
                  <w:p w:rsidR="00766074" w:rsidRPr="00B45072" w:rsidRDefault="00766074" w:rsidP="00766074">
                    <w:pPr>
                      <w:jc w:val="right"/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</w:pPr>
                    <w:r w:rsidRPr="00B45072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>Facultatea de Științe Economice și Gestiunea Afacerilor</w:t>
                    </w:r>
                  </w:p>
                  <w:p w:rsidR="00766074" w:rsidRPr="00FA7E4E" w:rsidRDefault="00766074" w:rsidP="00766074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Str. Teodor Mihali nr. 58-60</w:t>
                    </w:r>
                  </w:p>
                  <w:p w:rsidR="00766074" w:rsidRPr="00FA7E4E" w:rsidRDefault="00766074" w:rsidP="00766074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Cluj-Napoca, RO-400951</w:t>
                    </w:r>
                  </w:p>
                  <w:p w:rsidR="00766074" w:rsidRPr="00FA7E4E" w:rsidRDefault="00766074" w:rsidP="00766074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Tel.: 0264-41.86.52-5</w:t>
                    </w:r>
                  </w:p>
                  <w:p w:rsidR="00766074" w:rsidRPr="00FA7E4E" w:rsidRDefault="00766074" w:rsidP="00766074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Fax: 0264-41.25.70</w:t>
                    </w:r>
                  </w:p>
                  <w:p w:rsidR="00766074" w:rsidRPr="00FA7E4E" w:rsidRDefault="00766074" w:rsidP="00766074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 xml:space="preserve">econ@econ.ubbcluj.ro </w:t>
                    </w:r>
                  </w:p>
                  <w:p w:rsidR="00766074" w:rsidRPr="00FA7E4E" w:rsidRDefault="00766074" w:rsidP="00766074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www.econ.ubbcluj.ro</w:t>
                    </w:r>
                  </w:p>
                  <w:p w:rsidR="00766074" w:rsidRPr="00B45072" w:rsidRDefault="00766074" w:rsidP="00766074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v:group>
        </w:pict>
      </w:r>
      <w:r w:rsidR="00766074" w:rsidRPr="00FA7E4E">
        <w:rPr>
          <w:rFonts w:ascii="Times New Roman" w:hAnsi="Times New Roman" w:cs="Times New Roman"/>
          <w:noProof/>
          <w:lang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-627888</wp:posOffset>
            </wp:positionH>
            <wp:positionV relativeFrom="paragraph">
              <wp:posOffset>-998068</wp:posOffset>
            </wp:positionV>
            <wp:extent cx="7208368" cy="2326234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368" cy="2326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074" w:rsidRDefault="00766074" w:rsidP="00766074">
      <w:pPr>
        <w:rPr>
          <w:rFonts w:ascii="Times New Roman" w:hAnsi="Times New Roman" w:cs="Times New Roman"/>
        </w:rPr>
      </w:pPr>
    </w:p>
    <w:p w:rsidR="00766074" w:rsidRDefault="00766074" w:rsidP="00766074">
      <w:pPr>
        <w:rPr>
          <w:rFonts w:ascii="Times New Roman" w:hAnsi="Times New Roman" w:cs="Times New Roman"/>
        </w:rPr>
      </w:pPr>
    </w:p>
    <w:p w:rsidR="00766074" w:rsidRDefault="00766074" w:rsidP="00766074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766074" w:rsidRDefault="00766074" w:rsidP="00766074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766074" w:rsidRPr="00B45072" w:rsidRDefault="00766074" w:rsidP="00766074">
      <w:pPr>
        <w:spacing w:line="288" w:lineRule="auto"/>
        <w:rPr>
          <w:rFonts w:ascii="Times New Roman" w:hAnsi="Times New Roman"/>
        </w:rPr>
      </w:pPr>
    </w:p>
    <w:p w:rsidR="00BA3438" w:rsidRPr="00BA3438" w:rsidRDefault="00BA3438" w:rsidP="00BA343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866E1C" w:rsidRDefault="00866E1C" w:rsidP="00BA3438">
      <w:pPr>
        <w:rPr>
          <w:rFonts w:ascii="Times New Roman" w:hAnsi="Times New Roman" w:cs="Times New Roman"/>
          <w:b/>
          <w:bCs/>
        </w:rPr>
      </w:pPr>
    </w:p>
    <w:p w:rsidR="00BA3438" w:rsidRPr="00B55CF3" w:rsidRDefault="00BA3438" w:rsidP="00BA34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5CF3">
        <w:rPr>
          <w:rFonts w:ascii="Times New Roman" w:hAnsi="Times New Roman" w:cs="Times New Roman"/>
          <w:b/>
          <w:bCs/>
          <w:sz w:val="24"/>
          <w:szCs w:val="24"/>
        </w:rPr>
        <w:t xml:space="preserve">Departamentul de </w:t>
      </w:r>
      <w:r w:rsidR="00B55CF3" w:rsidRPr="00B55CF3">
        <w:rPr>
          <w:rFonts w:ascii="Times New Roman" w:hAnsi="Times New Roman" w:cs="Times New Roman"/>
          <w:b/>
          <w:bCs/>
          <w:sz w:val="24"/>
          <w:szCs w:val="24"/>
        </w:rPr>
        <w:t>Contabilitate și Audit</w:t>
      </w:r>
      <w:r w:rsidRPr="00B55C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C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C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C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C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C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CF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A3438" w:rsidRPr="00B55CF3" w:rsidRDefault="00BA3438" w:rsidP="00BA34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5CF3">
        <w:rPr>
          <w:rFonts w:ascii="Times New Roman" w:hAnsi="Times New Roman" w:cs="Times New Roman"/>
          <w:b/>
          <w:bCs/>
          <w:sz w:val="24"/>
          <w:szCs w:val="24"/>
        </w:rPr>
        <w:t xml:space="preserve">Disciplina: </w:t>
      </w:r>
      <w:r w:rsidR="00B55CF3" w:rsidRPr="00B55CF3">
        <w:rPr>
          <w:rFonts w:ascii="Times New Roman" w:hAnsi="Times New Roman" w:cs="Times New Roman"/>
          <w:b/>
          <w:bCs/>
          <w:sz w:val="24"/>
          <w:szCs w:val="24"/>
        </w:rPr>
        <w:t>Practică – contabilitate financiară</w:t>
      </w:r>
    </w:p>
    <w:p w:rsidR="00BA3438" w:rsidRPr="00B55CF3" w:rsidRDefault="00BA3438" w:rsidP="00BA34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5CF3">
        <w:rPr>
          <w:rFonts w:ascii="Times New Roman" w:hAnsi="Times New Roman" w:cs="Times New Roman"/>
          <w:b/>
          <w:bCs/>
          <w:sz w:val="24"/>
          <w:szCs w:val="24"/>
        </w:rPr>
        <w:t>Anul universitar: 2014-2015</w:t>
      </w:r>
    </w:p>
    <w:p w:rsidR="00BA3438" w:rsidRPr="00B55CF3" w:rsidRDefault="00BA3438" w:rsidP="00BA34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5C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C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C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C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CF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A3438" w:rsidRPr="00B55CF3" w:rsidRDefault="00BA3438" w:rsidP="00BA343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A3438" w:rsidRPr="00B55CF3" w:rsidRDefault="00BA3438" w:rsidP="00BA343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A3438" w:rsidRPr="00B55CF3" w:rsidRDefault="00BA3438" w:rsidP="00BA3438">
      <w:pPr>
        <w:pStyle w:val="Heading1"/>
      </w:pPr>
      <w:r w:rsidRPr="00B55CF3">
        <w:t>PROGRAMA ANALITICĂ</w:t>
      </w:r>
    </w:p>
    <w:p w:rsidR="00BA3438" w:rsidRPr="00B55CF3" w:rsidRDefault="00BA3438" w:rsidP="00BA343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A3438" w:rsidRPr="00B55CF3" w:rsidRDefault="00BA3438" w:rsidP="00BA343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5CF3" w:rsidRPr="00B55CF3" w:rsidRDefault="00B55CF3" w:rsidP="00B55C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5CF3">
        <w:rPr>
          <w:rFonts w:ascii="Times New Roman" w:hAnsi="Times New Roman" w:cs="Times New Roman"/>
          <w:b/>
          <w:bCs/>
          <w:sz w:val="24"/>
          <w:szCs w:val="24"/>
        </w:rPr>
        <w:t xml:space="preserve">Tematica 1. </w:t>
      </w:r>
      <w:r w:rsidRPr="00B55C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CF3">
        <w:rPr>
          <w:rFonts w:ascii="Times New Roman" w:hAnsi="Times New Roman" w:cs="Times New Roman"/>
          <w:b/>
          <w:sz w:val="24"/>
          <w:szCs w:val="24"/>
        </w:rPr>
        <w:t>Prezentarea unităţii patrimoniale</w:t>
      </w:r>
      <w:r w:rsidRPr="00B55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5CF3" w:rsidRPr="00B55CF3" w:rsidRDefault="00B55CF3" w:rsidP="00B55CF3">
      <w:pPr>
        <w:pStyle w:val="Default"/>
        <w:ind w:left="851"/>
        <w:rPr>
          <w:szCs w:val="24"/>
          <w:lang w:val="ro-RO"/>
        </w:rPr>
      </w:pPr>
      <w:r w:rsidRPr="00B55CF3">
        <w:rPr>
          <w:szCs w:val="24"/>
          <w:lang w:val="ro-RO"/>
        </w:rPr>
        <w:t>1.1</w:t>
      </w:r>
      <w:r>
        <w:rPr>
          <w:szCs w:val="24"/>
          <w:lang w:val="ro-RO"/>
        </w:rPr>
        <w:t>.</w:t>
      </w:r>
      <w:r w:rsidRPr="00B55CF3">
        <w:rPr>
          <w:szCs w:val="24"/>
          <w:lang w:val="ro-RO"/>
        </w:rPr>
        <w:t xml:space="preserve"> Istoricul unităţii patrimoniale, descrierea activităţii principale</w:t>
      </w:r>
    </w:p>
    <w:p w:rsidR="00B55CF3" w:rsidRPr="00B55CF3" w:rsidRDefault="00B55CF3" w:rsidP="00B55CF3">
      <w:pPr>
        <w:pStyle w:val="Default"/>
        <w:ind w:left="851"/>
        <w:rPr>
          <w:szCs w:val="24"/>
          <w:lang w:val="ro-RO"/>
        </w:rPr>
      </w:pPr>
      <w:r w:rsidRPr="00B55CF3">
        <w:rPr>
          <w:szCs w:val="24"/>
          <w:lang w:val="ro-RO"/>
        </w:rPr>
        <w:t>1.2</w:t>
      </w:r>
      <w:r>
        <w:rPr>
          <w:szCs w:val="24"/>
          <w:lang w:val="ro-RO"/>
        </w:rPr>
        <w:t>.</w:t>
      </w:r>
      <w:r w:rsidRPr="00B55CF3">
        <w:rPr>
          <w:szCs w:val="24"/>
          <w:lang w:val="ro-RO"/>
        </w:rPr>
        <w:t xml:space="preserve"> Organizarea compartimentului financiar-contabile</w:t>
      </w:r>
    </w:p>
    <w:p w:rsidR="00B55CF3" w:rsidRPr="00B55CF3" w:rsidRDefault="00B55CF3" w:rsidP="00B55CF3">
      <w:pPr>
        <w:pStyle w:val="Default"/>
        <w:ind w:left="851"/>
        <w:rPr>
          <w:szCs w:val="24"/>
          <w:lang w:val="ro-RO"/>
        </w:rPr>
      </w:pPr>
      <w:r w:rsidRPr="00B55CF3">
        <w:rPr>
          <w:szCs w:val="24"/>
          <w:lang w:val="ro-RO"/>
        </w:rPr>
        <w:t>1.3</w:t>
      </w:r>
      <w:r>
        <w:rPr>
          <w:szCs w:val="24"/>
          <w:lang w:val="ro-RO"/>
        </w:rPr>
        <w:t>.</w:t>
      </w:r>
      <w:r w:rsidRPr="00B55CF3">
        <w:rPr>
          <w:szCs w:val="24"/>
          <w:lang w:val="ro-RO"/>
        </w:rPr>
        <w:t xml:space="preserve"> Descrierea programelor de contabilitate şi gestiune utilizate</w:t>
      </w:r>
    </w:p>
    <w:p w:rsidR="00B55CF3" w:rsidRPr="00B55CF3" w:rsidRDefault="00B55CF3" w:rsidP="00B55CF3">
      <w:pPr>
        <w:rPr>
          <w:rFonts w:ascii="Times New Roman" w:hAnsi="Times New Roman" w:cs="Times New Roman"/>
          <w:bCs/>
          <w:sz w:val="24"/>
          <w:szCs w:val="24"/>
        </w:rPr>
      </w:pPr>
    </w:p>
    <w:p w:rsidR="00B55CF3" w:rsidRPr="00B55CF3" w:rsidRDefault="00B55CF3" w:rsidP="00B55C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5CF3">
        <w:rPr>
          <w:rFonts w:ascii="Times New Roman" w:hAnsi="Times New Roman" w:cs="Times New Roman"/>
          <w:b/>
          <w:bCs/>
          <w:sz w:val="24"/>
          <w:szCs w:val="24"/>
        </w:rPr>
        <w:t xml:space="preserve">Tematica 2. </w:t>
      </w:r>
      <w:r w:rsidRPr="00B55C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CF3">
        <w:rPr>
          <w:rFonts w:ascii="Times New Roman" w:hAnsi="Times New Roman" w:cs="Times New Roman"/>
          <w:b/>
          <w:sz w:val="24"/>
          <w:szCs w:val="24"/>
        </w:rPr>
        <w:t>Operaţii privind trezoreria</w:t>
      </w:r>
      <w:r w:rsidRPr="00B55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5CF3" w:rsidRPr="00B55CF3" w:rsidRDefault="00B55CF3" w:rsidP="00B55CF3">
      <w:pPr>
        <w:pStyle w:val="Default"/>
        <w:ind w:left="851"/>
        <w:rPr>
          <w:szCs w:val="24"/>
          <w:lang w:val="ro-RO"/>
        </w:rPr>
      </w:pPr>
      <w:r w:rsidRPr="00B55CF3">
        <w:rPr>
          <w:szCs w:val="24"/>
          <w:lang w:val="ro-RO"/>
        </w:rPr>
        <w:t>2.1</w:t>
      </w:r>
      <w:r>
        <w:rPr>
          <w:szCs w:val="24"/>
          <w:lang w:val="ro-RO"/>
        </w:rPr>
        <w:t>.</w:t>
      </w:r>
      <w:r w:rsidRPr="00B55CF3">
        <w:rPr>
          <w:szCs w:val="24"/>
          <w:lang w:val="ro-RO"/>
        </w:rPr>
        <w:t xml:space="preserve"> Încasări şi plăţi în numerar şi virament bancar</w:t>
      </w:r>
    </w:p>
    <w:p w:rsidR="00B55CF3" w:rsidRPr="00B55CF3" w:rsidRDefault="00B55CF3" w:rsidP="00B55CF3">
      <w:pPr>
        <w:pStyle w:val="Default"/>
        <w:ind w:left="851"/>
        <w:rPr>
          <w:szCs w:val="24"/>
          <w:lang w:val="ro-RO"/>
        </w:rPr>
      </w:pPr>
      <w:r w:rsidRPr="00B55CF3">
        <w:rPr>
          <w:szCs w:val="24"/>
          <w:lang w:val="ro-RO"/>
        </w:rPr>
        <w:t>2.2</w:t>
      </w:r>
      <w:r>
        <w:rPr>
          <w:szCs w:val="24"/>
          <w:lang w:val="ro-RO"/>
        </w:rPr>
        <w:t>.</w:t>
      </w:r>
      <w:r w:rsidRPr="00B55CF3">
        <w:rPr>
          <w:szCs w:val="24"/>
          <w:lang w:val="ro-RO"/>
        </w:rPr>
        <w:t xml:space="preserve"> Acordarea şi justificarea avansului spre decontare</w:t>
      </w:r>
    </w:p>
    <w:p w:rsidR="00B55CF3" w:rsidRPr="00B55CF3" w:rsidRDefault="00B55CF3" w:rsidP="00B55CF3">
      <w:pPr>
        <w:pStyle w:val="titlu11"/>
        <w:ind w:left="851" w:firstLine="0"/>
        <w:rPr>
          <w:sz w:val="24"/>
          <w:szCs w:val="24"/>
          <w:lang w:val="ro-RO"/>
        </w:rPr>
      </w:pPr>
      <w:r w:rsidRPr="00B55CF3">
        <w:rPr>
          <w:sz w:val="24"/>
          <w:szCs w:val="24"/>
          <w:lang w:val="ro-RO"/>
        </w:rPr>
        <w:t>2.3</w:t>
      </w:r>
      <w:r>
        <w:rPr>
          <w:sz w:val="24"/>
          <w:szCs w:val="24"/>
          <w:lang w:val="ro-RO"/>
        </w:rPr>
        <w:t>.</w:t>
      </w:r>
      <w:r w:rsidRPr="00B55CF3">
        <w:rPr>
          <w:sz w:val="24"/>
          <w:szCs w:val="24"/>
          <w:lang w:val="ro-RO"/>
        </w:rPr>
        <w:t xml:space="preserve"> Depuneri şi ridicări de numerar</w:t>
      </w:r>
    </w:p>
    <w:p w:rsidR="00B55CF3" w:rsidRPr="00B55CF3" w:rsidRDefault="00B55CF3" w:rsidP="00B55CF3">
      <w:pPr>
        <w:rPr>
          <w:rFonts w:ascii="Times New Roman" w:hAnsi="Times New Roman" w:cs="Times New Roman"/>
          <w:bCs/>
          <w:sz w:val="24"/>
          <w:szCs w:val="24"/>
        </w:rPr>
      </w:pPr>
      <w:r w:rsidRPr="00B55CF3">
        <w:rPr>
          <w:rFonts w:ascii="Times New Roman" w:hAnsi="Times New Roman" w:cs="Times New Roman"/>
          <w:bCs/>
          <w:sz w:val="24"/>
          <w:szCs w:val="24"/>
        </w:rPr>
        <w:tab/>
      </w:r>
    </w:p>
    <w:p w:rsidR="00B55CF3" w:rsidRPr="00B55CF3" w:rsidRDefault="00B55CF3" w:rsidP="00B55C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5CF3">
        <w:rPr>
          <w:rFonts w:ascii="Times New Roman" w:hAnsi="Times New Roman" w:cs="Times New Roman"/>
          <w:b/>
          <w:bCs/>
          <w:sz w:val="24"/>
          <w:szCs w:val="24"/>
        </w:rPr>
        <w:t xml:space="preserve">Tematica 3. </w:t>
      </w:r>
      <w:r w:rsidRPr="00B55CF3">
        <w:rPr>
          <w:rFonts w:ascii="Times New Roman" w:hAnsi="Times New Roman" w:cs="Times New Roman"/>
          <w:b/>
          <w:bCs/>
          <w:sz w:val="24"/>
          <w:szCs w:val="24"/>
        </w:rPr>
        <w:tab/>
        <w:t>Operaţii privind stocurile</w:t>
      </w:r>
    </w:p>
    <w:p w:rsidR="00B55CF3" w:rsidRPr="00B55CF3" w:rsidRDefault="00B55CF3" w:rsidP="00B55CF3">
      <w:pPr>
        <w:pStyle w:val="Default"/>
        <w:ind w:left="851"/>
        <w:rPr>
          <w:szCs w:val="24"/>
          <w:lang w:val="ro-RO"/>
        </w:rPr>
      </w:pPr>
      <w:r w:rsidRPr="00B55CF3">
        <w:rPr>
          <w:szCs w:val="24"/>
          <w:lang w:val="ro-RO"/>
        </w:rPr>
        <w:t>3.1</w:t>
      </w:r>
      <w:r>
        <w:rPr>
          <w:szCs w:val="24"/>
          <w:lang w:val="ro-RO"/>
        </w:rPr>
        <w:t>.</w:t>
      </w:r>
      <w:r w:rsidRPr="00B55CF3">
        <w:rPr>
          <w:szCs w:val="24"/>
          <w:lang w:val="ro-RO"/>
        </w:rPr>
        <w:t xml:space="preserve"> Aprovizionarea cu stocuri de la furnizori şi decontarea datoriilor</w:t>
      </w:r>
    </w:p>
    <w:p w:rsidR="00B55CF3" w:rsidRPr="00B55CF3" w:rsidRDefault="00B55CF3" w:rsidP="00B55CF3">
      <w:pPr>
        <w:pStyle w:val="Default"/>
        <w:ind w:left="851"/>
        <w:rPr>
          <w:szCs w:val="24"/>
          <w:lang w:val="ro-RO"/>
        </w:rPr>
      </w:pPr>
      <w:r w:rsidRPr="00B55CF3">
        <w:rPr>
          <w:szCs w:val="24"/>
          <w:lang w:val="ro-RO"/>
        </w:rPr>
        <w:t>3.2</w:t>
      </w:r>
      <w:r>
        <w:rPr>
          <w:szCs w:val="24"/>
          <w:lang w:val="ro-RO"/>
        </w:rPr>
        <w:t>.</w:t>
      </w:r>
      <w:r w:rsidRPr="00B55CF3">
        <w:rPr>
          <w:szCs w:val="24"/>
          <w:lang w:val="ro-RO"/>
        </w:rPr>
        <w:t xml:space="preserve"> Eliberarea în consum a stocurilor</w:t>
      </w:r>
    </w:p>
    <w:p w:rsidR="00B55CF3" w:rsidRPr="00B55CF3" w:rsidRDefault="00B55CF3" w:rsidP="00B55CF3">
      <w:pPr>
        <w:pStyle w:val="Default"/>
        <w:ind w:left="851"/>
        <w:rPr>
          <w:szCs w:val="24"/>
          <w:lang w:val="ro-RO"/>
        </w:rPr>
      </w:pPr>
      <w:r w:rsidRPr="00B55CF3">
        <w:rPr>
          <w:szCs w:val="24"/>
          <w:lang w:val="ro-RO"/>
        </w:rPr>
        <w:t>3.3</w:t>
      </w:r>
      <w:r>
        <w:rPr>
          <w:szCs w:val="24"/>
          <w:lang w:val="ro-RO"/>
        </w:rPr>
        <w:t>.</w:t>
      </w:r>
      <w:r w:rsidRPr="00B55CF3">
        <w:rPr>
          <w:szCs w:val="24"/>
          <w:lang w:val="ro-RO"/>
        </w:rPr>
        <w:t xml:space="preserve"> Politica entităţii privind stocurile: evaluarea la intrare/ieşire, inventariere</w:t>
      </w:r>
    </w:p>
    <w:p w:rsidR="00B55CF3" w:rsidRPr="00B55CF3" w:rsidRDefault="00B55CF3" w:rsidP="00B55CF3">
      <w:pPr>
        <w:pStyle w:val="titlu11"/>
        <w:ind w:left="0" w:firstLine="0"/>
        <w:rPr>
          <w:sz w:val="24"/>
          <w:szCs w:val="24"/>
          <w:lang w:val="ro-RO"/>
        </w:rPr>
      </w:pPr>
    </w:p>
    <w:p w:rsidR="00B55CF3" w:rsidRPr="00B55CF3" w:rsidRDefault="00B55CF3" w:rsidP="00B55C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5CF3">
        <w:rPr>
          <w:rFonts w:ascii="Times New Roman" w:hAnsi="Times New Roman" w:cs="Times New Roman"/>
          <w:b/>
          <w:bCs/>
          <w:sz w:val="24"/>
          <w:szCs w:val="24"/>
        </w:rPr>
        <w:t xml:space="preserve">Tematica 4. </w:t>
      </w:r>
      <w:r w:rsidRPr="00B55CF3">
        <w:rPr>
          <w:rFonts w:ascii="Times New Roman" w:hAnsi="Times New Roman" w:cs="Times New Roman"/>
          <w:b/>
          <w:bCs/>
          <w:sz w:val="24"/>
          <w:szCs w:val="24"/>
        </w:rPr>
        <w:tab/>
        <w:t>Operaţii privind imobilizările</w:t>
      </w:r>
    </w:p>
    <w:p w:rsidR="00B55CF3" w:rsidRPr="00B55CF3" w:rsidRDefault="00B55CF3" w:rsidP="00B55CF3">
      <w:pPr>
        <w:pStyle w:val="Default"/>
        <w:ind w:left="851"/>
        <w:rPr>
          <w:szCs w:val="24"/>
          <w:lang w:val="ro-RO"/>
        </w:rPr>
      </w:pPr>
      <w:r w:rsidRPr="00B55CF3">
        <w:rPr>
          <w:szCs w:val="24"/>
          <w:lang w:val="ro-RO"/>
        </w:rPr>
        <w:t>4.1</w:t>
      </w:r>
      <w:r>
        <w:rPr>
          <w:szCs w:val="24"/>
          <w:lang w:val="ro-RO"/>
        </w:rPr>
        <w:t>.</w:t>
      </w:r>
      <w:r w:rsidRPr="00B55CF3">
        <w:rPr>
          <w:szCs w:val="24"/>
          <w:lang w:val="ro-RO"/>
        </w:rPr>
        <w:t xml:space="preserve"> Intrări şi ieşiri de imobilizări corporale şi necorporale</w:t>
      </w:r>
    </w:p>
    <w:p w:rsidR="00B55CF3" w:rsidRPr="00B55CF3" w:rsidRDefault="00B55CF3" w:rsidP="00B55CF3">
      <w:pPr>
        <w:pStyle w:val="Default"/>
        <w:ind w:left="851"/>
        <w:rPr>
          <w:szCs w:val="24"/>
          <w:lang w:val="ro-RO"/>
        </w:rPr>
      </w:pPr>
      <w:r w:rsidRPr="00B55CF3">
        <w:rPr>
          <w:szCs w:val="24"/>
          <w:lang w:val="ro-RO"/>
        </w:rPr>
        <w:t>4.2</w:t>
      </w:r>
      <w:r>
        <w:rPr>
          <w:szCs w:val="24"/>
          <w:lang w:val="ro-RO"/>
        </w:rPr>
        <w:t>.</w:t>
      </w:r>
      <w:r w:rsidRPr="00B55CF3">
        <w:rPr>
          <w:szCs w:val="24"/>
          <w:lang w:val="ro-RO"/>
        </w:rPr>
        <w:t xml:space="preserve"> Amortizarea imobilizărilor</w:t>
      </w:r>
    </w:p>
    <w:p w:rsidR="00B55CF3" w:rsidRPr="00B55CF3" w:rsidRDefault="00B55CF3" w:rsidP="00B55CF3">
      <w:pPr>
        <w:pStyle w:val="Default"/>
        <w:ind w:left="851"/>
        <w:rPr>
          <w:szCs w:val="24"/>
          <w:lang w:val="ro-RO"/>
        </w:rPr>
      </w:pPr>
      <w:r w:rsidRPr="00B55CF3">
        <w:rPr>
          <w:szCs w:val="24"/>
          <w:lang w:val="ro-RO"/>
        </w:rPr>
        <w:t>4.3</w:t>
      </w:r>
      <w:r>
        <w:rPr>
          <w:szCs w:val="24"/>
          <w:lang w:val="ro-RO"/>
        </w:rPr>
        <w:t>.</w:t>
      </w:r>
      <w:r w:rsidRPr="00B55CF3">
        <w:rPr>
          <w:szCs w:val="24"/>
          <w:lang w:val="ro-RO"/>
        </w:rPr>
        <w:t xml:space="preserve"> Politica entităţii privind: imobilizările, metode de amortizare, reevaluare</w:t>
      </w:r>
    </w:p>
    <w:p w:rsidR="00B55CF3" w:rsidRPr="00B55CF3" w:rsidRDefault="00B55CF3" w:rsidP="00B55CF3">
      <w:pPr>
        <w:pStyle w:val="titlu11"/>
        <w:ind w:left="0" w:firstLine="0"/>
        <w:rPr>
          <w:sz w:val="24"/>
          <w:szCs w:val="24"/>
          <w:lang w:val="ro-RO"/>
        </w:rPr>
      </w:pPr>
    </w:p>
    <w:p w:rsidR="00B55CF3" w:rsidRPr="00B55CF3" w:rsidRDefault="00B55CF3" w:rsidP="00B55C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5CF3">
        <w:rPr>
          <w:rFonts w:ascii="Times New Roman" w:hAnsi="Times New Roman" w:cs="Times New Roman"/>
          <w:b/>
          <w:bCs/>
          <w:sz w:val="24"/>
          <w:szCs w:val="24"/>
        </w:rPr>
        <w:t xml:space="preserve">Tematica 5. </w:t>
      </w:r>
      <w:r w:rsidRPr="00B55CF3">
        <w:rPr>
          <w:rFonts w:ascii="Times New Roman" w:hAnsi="Times New Roman" w:cs="Times New Roman"/>
          <w:b/>
          <w:bCs/>
          <w:sz w:val="24"/>
          <w:szCs w:val="24"/>
        </w:rPr>
        <w:tab/>
        <w:t>Operaţii privind salariile</w:t>
      </w:r>
    </w:p>
    <w:p w:rsidR="00B55CF3" w:rsidRPr="00B55CF3" w:rsidRDefault="00B55CF3" w:rsidP="00B55CF3">
      <w:pPr>
        <w:pStyle w:val="Default"/>
        <w:ind w:left="851"/>
        <w:rPr>
          <w:szCs w:val="24"/>
          <w:lang w:val="ro-RO"/>
        </w:rPr>
      </w:pPr>
      <w:r w:rsidRPr="00B55CF3">
        <w:rPr>
          <w:szCs w:val="24"/>
          <w:lang w:val="ro-RO"/>
        </w:rPr>
        <w:t>5.1</w:t>
      </w:r>
      <w:r>
        <w:rPr>
          <w:szCs w:val="24"/>
          <w:lang w:val="ro-RO"/>
        </w:rPr>
        <w:t>.</w:t>
      </w:r>
      <w:r w:rsidRPr="00B55CF3">
        <w:rPr>
          <w:szCs w:val="24"/>
          <w:lang w:val="ro-RO"/>
        </w:rPr>
        <w:t xml:space="preserve"> Cheltuieli privind salariile şi asigurările sociale</w:t>
      </w:r>
    </w:p>
    <w:p w:rsidR="00B55CF3" w:rsidRPr="00B55CF3" w:rsidRDefault="00B55CF3" w:rsidP="00B55CF3">
      <w:pPr>
        <w:pStyle w:val="Default"/>
        <w:ind w:left="851"/>
        <w:rPr>
          <w:szCs w:val="24"/>
          <w:lang w:val="ro-RO"/>
        </w:rPr>
      </w:pPr>
      <w:r w:rsidRPr="00B55CF3">
        <w:rPr>
          <w:szCs w:val="24"/>
          <w:lang w:val="ro-RO"/>
        </w:rPr>
        <w:t>5.2</w:t>
      </w:r>
      <w:r>
        <w:rPr>
          <w:szCs w:val="24"/>
          <w:lang w:val="ro-RO"/>
        </w:rPr>
        <w:t>.</w:t>
      </w:r>
      <w:r w:rsidRPr="00B55CF3">
        <w:rPr>
          <w:szCs w:val="24"/>
          <w:lang w:val="ro-RO"/>
        </w:rPr>
        <w:t xml:space="preserve"> Contabilitatea reţinerilor din salarii</w:t>
      </w:r>
    </w:p>
    <w:p w:rsidR="00B55CF3" w:rsidRPr="00B55CF3" w:rsidRDefault="00B55CF3" w:rsidP="00B55CF3">
      <w:pPr>
        <w:pStyle w:val="titlu11"/>
        <w:ind w:left="0" w:firstLine="0"/>
        <w:rPr>
          <w:sz w:val="24"/>
          <w:szCs w:val="24"/>
          <w:lang w:val="ro-RO"/>
        </w:rPr>
      </w:pPr>
    </w:p>
    <w:p w:rsidR="00B55CF3" w:rsidRPr="00B55CF3" w:rsidRDefault="00B55CF3" w:rsidP="00B55C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5CF3">
        <w:rPr>
          <w:rFonts w:ascii="Times New Roman" w:hAnsi="Times New Roman" w:cs="Times New Roman"/>
          <w:b/>
          <w:bCs/>
          <w:sz w:val="24"/>
          <w:szCs w:val="24"/>
        </w:rPr>
        <w:t xml:space="preserve">Tematica 6. </w:t>
      </w:r>
      <w:r w:rsidRPr="00B55CF3">
        <w:rPr>
          <w:rFonts w:ascii="Times New Roman" w:hAnsi="Times New Roman" w:cs="Times New Roman"/>
          <w:b/>
          <w:bCs/>
          <w:sz w:val="24"/>
          <w:szCs w:val="24"/>
        </w:rPr>
        <w:tab/>
        <w:t>Operaţii privind cheltuielile şi veniturile din exploatare şi financiare</w:t>
      </w:r>
    </w:p>
    <w:p w:rsidR="00B55CF3" w:rsidRPr="00B55CF3" w:rsidRDefault="00B55CF3" w:rsidP="00B55CF3">
      <w:pPr>
        <w:pStyle w:val="Default"/>
        <w:ind w:left="851"/>
        <w:rPr>
          <w:szCs w:val="24"/>
          <w:lang w:val="ro-RO"/>
        </w:rPr>
      </w:pPr>
      <w:r w:rsidRPr="00B55CF3">
        <w:rPr>
          <w:szCs w:val="24"/>
          <w:lang w:val="ro-RO"/>
        </w:rPr>
        <w:t>6.1</w:t>
      </w:r>
      <w:r>
        <w:rPr>
          <w:szCs w:val="24"/>
          <w:lang w:val="ro-RO"/>
        </w:rPr>
        <w:t>.</w:t>
      </w:r>
      <w:r w:rsidRPr="00B55CF3">
        <w:rPr>
          <w:szCs w:val="24"/>
          <w:lang w:val="ro-RO"/>
        </w:rPr>
        <w:t xml:space="preserve"> Cheltuieli din exploatare</w:t>
      </w:r>
    </w:p>
    <w:p w:rsidR="00B55CF3" w:rsidRPr="00B55CF3" w:rsidRDefault="00B55CF3" w:rsidP="00B55CF3">
      <w:pPr>
        <w:pStyle w:val="Default"/>
        <w:ind w:left="851"/>
        <w:rPr>
          <w:szCs w:val="24"/>
          <w:lang w:val="ro-RO"/>
        </w:rPr>
      </w:pPr>
      <w:r w:rsidRPr="00B55CF3">
        <w:rPr>
          <w:szCs w:val="24"/>
          <w:lang w:val="ro-RO"/>
        </w:rPr>
        <w:t>6.2</w:t>
      </w:r>
      <w:r>
        <w:rPr>
          <w:szCs w:val="24"/>
          <w:lang w:val="ro-RO"/>
        </w:rPr>
        <w:t>.</w:t>
      </w:r>
      <w:r w:rsidRPr="00B55CF3">
        <w:rPr>
          <w:szCs w:val="24"/>
          <w:lang w:val="ro-RO"/>
        </w:rPr>
        <w:t xml:space="preserve"> Cheltuieli financiare</w:t>
      </w:r>
    </w:p>
    <w:p w:rsidR="00B55CF3" w:rsidRPr="00B55CF3" w:rsidRDefault="00B55CF3" w:rsidP="00B55CF3">
      <w:pPr>
        <w:pStyle w:val="Default"/>
        <w:ind w:left="851"/>
        <w:rPr>
          <w:szCs w:val="24"/>
          <w:lang w:val="ro-RO"/>
        </w:rPr>
      </w:pPr>
      <w:r w:rsidRPr="00B55CF3">
        <w:rPr>
          <w:szCs w:val="24"/>
          <w:lang w:val="ro-RO"/>
        </w:rPr>
        <w:t>6.3</w:t>
      </w:r>
      <w:r>
        <w:rPr>
          <w:szCs w:val="24"/>
          <w:lang w:val="ro-RO"/>
        </w:rPr>
        <w:t>.</w:t>
      </w:r>
      <w:r w:rsidRPr="00B55CF3">
        <w:rPr>
          <w:szCs w:val="24"/>
          <w:lang w:val="ro-RO"/>
        </w:rPr>
        <w:t xml:space="preserve"> Venituri din exploatare</w:t>
      </w:r>
    </w:p>
    <w:p w:rsidR="00B55CF3" w:rsidRPr="00B55CF3" w:rsidRDefault="00B55CF3" w:rsidP="00B55CF3">
      <w:pPr>
        <w:pStyle w:val="Default"/>
        <w:ind w:left="851"/>
        <w:rPr>
          <w:szCs w:val="24"/>
          <w:lang w:val="ro-RO"/>
        </w:rPr>
      </w:pPr>
      <w:r w:rsidRPr="00B55CF3">
        <w:rPr>
          <w:szCs w:val="24"/>
          <w:lang w:val="ro-RO"/>
        </w:rPr>
        <w:t>6.4</w:t>
      </w:r>
      <w:r>
        <w:rPr>
          <w:szCs w:val="24"/>
          <w:lang w:val="ro-RO"/>
        </w:rPr>
        <w:t>.</w:t>
      </w:r>
      <w:r w:rsidRPr="00B55CF3">
        <w:rPr>
          <w:szCs w:val="24"/>
          <w:lang w:val="ro-RO"/>
        </w:rPr>
        <w:t xml:space="preserve"> Venituri financiare</w:t>
      </w:r>
    </w:p>
    <w:p w:rsidR="00B55CF3" w:rsidRPr="00B55CF3" w:rsidRDefault="00B55CF3" w:rsidP="00B55C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5CF3" w:rsidRPr="00B55CF3" w:rsidRDefault="00B55CF3" w:rsidP="00B55C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5CF3">
        <w:rPr>
          <w:rFonts w:ascii="Times New Roman" w:hAnsi="Times New Roman" w:cs="Times New Roman"/>
          <w:b/>
          <w:bCs/>
          <w:sz w:val="24"/>
          <w:szCs w:val="24"/>
        </w:rPr>
        <w:t xml:space="preserve">Tematica 7. </w:t>
      </w:r>
      <w:r w:rsidRPr="00B55CF3">
        <w:rPr>
          <w:rFonts w:ascii="Times New Roman" w:hAnsi="Times New Roman" w:cs="Times New Roman"/>
          <w:b/>
          <w:bCs/>
          <w:sz w:val="24"/>
          <w:szCs w:val="24"/>
        </w:rPr>
        <w:tab/>
        <w:t>Contabilitatea operaţiilor de capital</w:t>
      </w:r>
    </w:p>
    <w:p w:rsidR="00B55CF3" w:rsidRPr="00B55CF3" w:rsidRDefault="00B55CF3" w:rsidP="00B55CF3">
      <w:pPr>
        <w:pStyle w:val="Default"/>
        <w:ind w:left="851"/>
        <w:rPr>
          <w:szCs w:val="24"/>
          <w:lang w:val="ro-RO"/>
        </w:rPr>
      </w:pPr>
      <w:r w:rsidRPr="00B55CF3">
        <w:rPr>
          <w:szCs w:val="24"/>
          <w:lang w:val="ro-RO"/>
        </w:rPr>
        <w:t>7.1</w:t>
      </w:r>
      <w:r>
        <w:rPr>
          <w:szCs w:val="24"/>
          <w:lang w:val="ro-RO"/>
        </w:rPr>
        <w:t>.</w:t>
      </w:r>
      <w:r w:rsidRPr="00B55CF3">
        <w:rPr>
          <w:szCs w:val="24"/>
          <w:lang w:val="ro-RO"/>
        </w:rPr>
        <w:t xml:space="preserve"> Majorări/diminuări de capital social, repartizare rezultat, rezerve</w:t>
      </w:r>
    </w:p>
    <w:p w:rsidR="00B55CF3" w:rsidRPr="00B55CF3" w:rsidRDefault="00B55CF3" w:rsidP="00B55CF3">
      <w:pPr>
        <w:pStyle w:val="Default"/>
        <w:ind w:left="851"/>
        <w:rPr>
          <w:szCs w:val="24"/>
          <w:lang w:val="ro-RO"/>
        </w:rPr>
      </w:pPr>
      <w:r w:rsidRPr="00B55CF3">
        <w:rPr>
          <w:szCs w:val="24"/>
          <w:lang w:val="ro-RO"/>
        </w:rPr>
        <w:t>7.2</w:t>
      </w:r>
      <w:r>
        <w:rPr>
          <w:szCs w:val="24"/>
          <w:lang w:val="ro-RO"/>
        </w:rPr>
        <w:t>.</w:t>
      </w:r>
      <w:r w:rsidRPr="00B55CF3">
        <w:rPr>
          <w:szCs w:val="24"/>
          <w:lang w:val="ro-RO"/>
        </w:rPr>
        <w:t xml:space="preserve"> Calculul, înregistrarea şi vărsarea impozitului pe profit/venit</w:t>
      </w:r>
    </w:p>
    <w:p w:rsidR="00B55CF3" w:rsidRPr="00B55CF3" w:rsidRDefault="00B55CF3" w:rsidP="00B55CF3">
      <w:pPr>
        <w:pStyle w:val="Default"/>
        <w:ind w:left="851"/>
        <w:rPr>
          <w:szCs w:val="24"/>
          <w:lang w:val="ro-RO"/>
        </w:rPr>
      </w:pPr>
      <w:r w:rsidRPr="00B55CF3">
        <w:rPr>
          <w:szCs w:val="24"/>
          <w:lang w:val="ro-RO"/>
        </w:rPr>
        <w:t>7.3</w:t>
      </w:r>
      <w:r>
        <w:rPr>
          <w:szCs w:val="24"/>
          <w:lang w:val="ro-RO"/>
        </w:rPr>
        <w:t>.</w:t>
      </w:r>
      <w:r w:rsidRPr="00B55CF3">
        <w:rPr>
          <w:szCs w:val="24"/>
          <w:lang w:val="ro-RO"/>
        </w:rPr>
        <w:t xml:space="preserve"> Contracte de leasing / datorii pe termen lung</w:t>
      </w:r>
    </w:p>
    <w:p w:rsidR="00B55CF3" w:rsidRPr="00B55CF3" w:rsidRDefault="00B55CF3" w:rsidP="00B55C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5CF3" w:rsidRPr="00B55CF3" w:rsidRDefault="00B55CF3" w:rsidP="00B55C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5C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Tematica 8. </w:t>
      </w:r>
      <w:r w:rsidRPr="00B55CF3">
        <w:rPr>
          <w:rFonts w:ascii="Times New Roman" w:hAnsi="Times New Roman" w:cs="Times New Roman"/>
          <w:b/>
          <w:bCs/>
          <w:sz w:val="24"/>
          <w:szCs w:val="24"/>
        </w:rPr>
        <w:tab/>
        <w:t>Balanţa de verificare şi Cartea Mare</w:t>
      </w:r>
    </w:p>
    <w:p w:rsidR="00B55CF3" w:rsidRPr="00B55CF3" w:rsidRDefault="00B55CF3" w:rsidP="00B55CF3">
      <w:pPr>
        <w:rPr>
          <w:rFonts w:ascii="Times New Roman" w:hAnsi="Times New Roman" w:cs="Times New Roman"/>
          <w:bCs/>
          <w:sz w:val="24"/>
          <w:szCs w:val="24"/>
        </w:rPr>
      </w:pPr>
      <w:r w:rsidRPr="00B55C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CF3">
        <w:rPr>
          <w:rFonts w:ascii="Times New Roman" w:hAnsi="Times New Roman" w:cs="Times New Roman"/>
          <w:bCs/>
          <w:sz w:val="24"/>
          <w:szCs w:val="24"/>
        </w:rPr>
        <w:t>8.1. Întocmirea Balanţei de verificare</w:t>
      </w:r>
    </w:p>
    <w:p w:rsidR="00B55CF3" w:rsidRPr="00B55CF3" w:rsidRDefault="00B55CF3" w:rsidP="00B55CF3">
      <w:pPr>
        <w:rPr>
          <w:rFonts w:ascii="Times New Roman" w:hAnsi="Times New Roman" w:cs="Times New Roman"/>
          <w:bCs/>
          <w:sz w:val="24"/>
          <w:szCs w:val="24"/>
        </w:rPr>
      </w:pPr>
      <w:r w:rsidRPr="00B55CF3">
        <w:rPr>
          <w:rFonts w:ascii="Times New Roman" w:hAnsi="Times New Roman" w:cs="Times New Roman"/>
          <w:bCs/>
          <w:sz w:val="24"/>
          <w:szCs w:val="24"/>
        </w:rPr>
        <w:tab/>
        <w:t>8.2. Întocmirea Cărţii Mari pentru: Furnizori, Disponibil şi Rezultatul exerciţiului</w:t>
      </w:r>
    </w:p>
    <w:p w:rsidR="00BA3438" w:rsidRPr="00B55CF3" w:rsidRDefault="00BA3438" w:rsidP="00B55CF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A3438" w:rsidRPr="00B55CF3" w:rsidRDefault="00BA3438" w:rsidP="00BA343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A3438" w:rsidRPr="00B55CF3" w:rsidRDefault="00BA3438" w:rsidP="00BA343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A3438" w:rsidRPr="00B55CF3" w:rsidRDefault="00BA3438" w:rsidP="00BA34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5CF3">
        <w:rPr>
          <w:rFonts w:ascii="Times New Roman" w:hAnsi="Times New Roman" w:cs="Times New Roman"/>
          <w:b/>
          <w:bCs/>
          <w:sz w:val="24"/>
          <w:szCs w:val="24"/>
        </w:rPr>
        <w:t>Bibliografie:</w:t>
      </w:r>
    </w:p>
    <w:p w:rsidR="00BA3438" w:rsidRPr="00B55CF3" w:rsidRDefault="00BA3438" w:rsidP="00BA3438">
      <w:pPr>
        <w:rPr>
          <w:rFonts w:ascii="Times New Roman" w:hAnsi="Times New Roman" w:cs="Times New Roman"/>
          <w:sz w:val="24"/>
          <w:szCs w:val="24"/>
        </w:rPr>
      </w:pPr>
    </w:p>
    <w:p w:rsidR="00DC4B3E" w:rsidRPr="00DC4B3E" w:rsidRDefault="00DC4B3E" w:rsidP="00DC4B3E">
      <w:pPr>
        <w:pStyle w:val="titlu11"/>
        <w:numPr>
          <w:ilvl w:val="0"/>
          <w:numId w:val="4"/>
        </w:numPr>
        <w:tabs>
          <w:tab w:val="clear" w:pos="7370"/>
          <w:tab w:val="right" w:leader="dot" w:pos="0"/>
        </w:tabs>
        <w:ind w:left="720" w:hanging="720"/>
        <w:jc w:val="both"/>
        <w:rPr>
          <w:sz w:val="24"/>
          <w:szCs w:val="24"/>
        </w:rPr>
      </w:pPr>
      <w:r w:rsidRPr="00DC4B3E">
        <w:rPr>
          <w:sz w:val="24"/>
          <w:szCs w:val="24"/>
        </w:rPr>
        <w:t xml:space="preserve">Mateş D., Matiş D., Cotleţ D., </w:t>
      </w:r>
      <w:r w:rsidRPr="00DC4B3E">
        <w:rPr>
          <w:i/>
          <w:sz w:val="24"/>
          <w:szCs w:val="24"/>
        </w:rPr>
        <w:t>Contabilitatea financiară a entităţilor economice</w:t>
      </w:r>
      <w:r w:rsidRPr="00DC4B3E">
        <w:rPr>
          <w:sz w:val="24"/>
          <w:szCs w:val="24"/>
        </w:rPr>
        <w:t>, Ed. Mirton, Timişoara, 2006</w:t>
      </w:r>
    </w:p>
    <w:p w:rsidR="00DC4B3E" w:rsidRPr="00DC4B3E" w:rsidRDefault="00DC4B3E" w:rsidP="00DC4B3E">
      <w:pPr>
        <w:pStyle w:val="titlu11"/>
        <w:tabs>
          <w:tab w:val="clear" w:pos="7370"/>
          <w:tab w:val="right" w:leader="dot" w:pos="0"/>
        </w:tabs>
        <w:ind w:left="720" w:hanging="720"/>
        <w:jc w:val="both"/>
        <w:rPr>
          <w:sz w:val="24"/>
          <w:szCs w:val="24"/>
        </w:rPr>
      </w:pPr>
    </w:p>
    <w:p w:rsidR="00DC4B3E" w:rsidRPr="00DC4B3E" w:rsidRDefault="00DC4B3E" w:rsidP="00DC4B3E">
      <w:pPr>
        <w:pStyle w:val="titlu11"/>
        <w:numPr>
          <w:ilvl w:val="0"/>
          <w:numId w:val="4"/>
        </w:numPr>
        <w:tabs>
          <w:tab w:val="clear" w:pos="7370"/>
          <w:tab w:val="right" w:leader="dot" w:pos="0"/>
        </w:tabs>
        <w:ind w:left="720" w:hanging="720"/>
        <w:jc w:val="both"/>
        <w:rPr>
          <w:sz w:val="24"/>
          <w:szCs w:val="24"/>
        </w:rPr>
      </w:pPr>
      <w:r w:rsidRPr="00DC4B3E">
        <w:rPr>
          <w:sz w:val="24"/>
          <w:szCs w:val="24"/>
        </w:rPr>
        <w:t xml:space="preserve">Matiş D., Pop A. (coord.), </w:t>
      </w:r>
      <w:r w:rsidRPr="00DC4B3E">
        <w:rPr>
          <w:i/>
          <w:sz w:val="24"/>
          <w:szCs w:val="24"/>
        </w:rPr>
        <w:t>Contabilitate financiară</w:t>
      </w:r>
      <w:r w:rsidRPr="00DC4B3E">
        <w:rPr>
          <w:sz w:val="24"/>
          <w:szCs w:val="24"/>
        </w:rPr>
        <w:t>, ediţia a 3-a, Editura Alma Mater, Cluj-Napoca, 2010</w:t>
      </w:r>
    </w:p>
    <w:p w:rsidR="00DC4B3E" w:rsidRPr="00DC4B3E" w:rsidRDefault="00DC4B3E" w:rsidP="00DC4B3E">
      <w:pPr>
        <w:pStyle w:val="ListParagraph"/>
        <w:ind w:hanging="720"/>
        <w:rPr>
          <w:sz w:val="24"/>
          <w:szCs w:val="24"/>
        </w:rPr>
      </w:pPr>
    </w:p>
    <w:p w:rsidR="00DC4B3E" w:rsidRPr="00DC4B3E" w:rsidRDefault="00DC4B3E" w:rsidP="00DC4B3E">
      <w:pPr>
        <w:pStyle w:val="titlu11"/>
        <w:numPr>
          <w:ilvl w:val="0"/>
          <w:numId w:val="4"/>
        </w:numPr>
        <w:tabs>
          <w:tab w:val="clear" w:pos="7370"/>
          <w:tab w:val="right" w:leader="dot" w:pos="0"/>
        </w:tabs>
        <w:ind w:left="720" w:hanging="720"/>
        <w:jc w:val="both"/>
        <w:rPr>
          <w:sz w:val="24"/>
          <w:szCs w:val="24"/>
          <w:lang w:val="fr-FR"/>
        </w:rPr>
      </w:pPr>
      <w:r w:rsidRPr="00DC4B3E">
        <w:rPr>
          <w:sz w:val="24"/>
          <w:szCs w:val="24"/>
          <w:lang w:val="fr-FR"/>
        </w:rPr>
        <w:t xml:space="preserve">Pântea P.I., Pop A. (coord.), </w:t>
      </w:r>
      <w:r w:rsidRPr="00DC4B3E">
        <w:rPr>
          <w:i/>
          <w:sz w:val="24"/>
          <w:szCs w:val="24"/>
          <w:lang w:val="fr-FR"/>
        </w:rPr>
        <w:t>Contabilitatea financiară a întreprinderii</w:t>
      </w:r>
      <w:r w:rsidRPr="00DC4B3E">
        <w:rPr>
          <w:sz w:val="24"/>
          <w:szCs w:val="24"/>
          <w:lang w:val="fr-FR"/>
        </w:rPr>
        <w:t>, Ed. Dacia, Cluj-Napoca, 2006</w:t>
      </w:r>
    </w:p>
    <w:p w:rsidR="00DC4B3E" w:rsidRPr="00DC4B3E" w:rsidRDefault="00DC4B3E" w:rsidP="00DC4B3E">
      <w:pPr>
        <w:pStyle w:val="ListParagraph"/>
        <w:ind w:hanging="720"/>
        <w:rPr>
          <w:sz w:val="24"/>
          <w:szCs w:val="24"/>
          <w:lang w:val="fr-FR"/>
        </w:rPr>
      </w:pPr>
    </w:p>
    <w:p w:rsidR="00DC4B3E" w:rsidRPr="00DC4B3E" w:rsidRDefault="00DC4B3E" w:rsidP="00DC4B3E">
      <w:pPr>
        <w:pStyle w:val="titlu11"/>
        <w:numPr>
          <w:ilvl w:val="0"/>
          <w:numId w:val="4"/>
        </w:numPr>
        <w:tabs>
          <w:tab w:val="clear" w:pos="7370"/>
          <w:tab w:val="right" w:leader="dot" w:pos="0"/>
        </w:tabs>
        <w:ind w:left="720" w:hanging="720"/>
        <w:jc w:val="both"/>
        <w:rPr>
          <w:sz w:val="24"/>
          <w:szCs w:val="24"/>
          <w:lang w:val="fr-FR"/>
        </w:rPr>
      </w:pPr>
      <w:r w:rsidRPr="00DC4B3E">
        <w:rPr>
          <w:sz w:val="24"/>
          <w:szCs w:val="24"/>
          <w:lang w:val="fr-FR"/>
        </w:rPr>
        <w:t xml:space="preserve">Tiron-Tudor A., Jurcău A., </w:t>
      </w:r>
      <w:r w:rsidRPr="00DC4B3E">
        <w:rPr>
          <w:i/>
          <w:sz w:val="24"/>
          <w:szCs w:val="24"/>
          <w:lang w:val="fr-FR"/>
        </w:rPr>
        <w:t>Comptabilité financière - support de cours et TD</w:t>
      </w:r>
      <w:r w:rsidRPr="00DC4B3E">
        <w:rPr>
          <w:sz w:val="24"/>
          <w:szCs w:val="24"/>
          <w:lang w:val="fr-FR"/>
        </w:rPr>
        <w:t>, année universitaire 2013-2014</w:t>
      </w:r>
    </w:p>
    <w:p w:rsidR="00DC4B3E" w:rsidRPr="00DC4B3E" w:rsidRDefault="00DC4B3E" w:rsidP="00DC4B3E">
      <w:pPr>
        <w:pStyle w:val="titlu11"/>
        <w:tabs>
          <w:tab w:val="clear" w:pos="7370"/>
          <w:tab w:val="right" w:leader="dot" w:pos="0"/>
        </w:tabs>
        <w:ind w:left="720" w:hanging="720"/>
        <w:jc w:val="both"/>
        <w:rPr>
          <w:sz w:val="24"/>
          <w:szCs w:val="24"/>
          <w:lang w:val="fr-FR"/>
        </w:rPr>
      </w:pPr>
    </w:p>
    <w:p w:rsidR="00DC4B3E" w:rsidRPr="00DC4B3E" w:rsidRDefault="00DC4B3E" w:rsidP="00DC4B3E">
      <w:pPr>
        <w:pStyle w:val="titlu11"/>
        <w:numPr>
          <w:ilvl w:val="0"/>
          <w:numId w:val="4"/>
        </w:numPr>
        <w:tabs>
          <w:tab w:val="clear" w:pos="7370"/>
          <w:tab w:val="left" w:pos="720"/>
        </w:tabs>
        <w:ind w:left="720" w:hanging="720"/>
        <w:jc w:val="both"/>
        <w:rPr>
          <w:sz w:val="24"/>
          <w:szCs w:val="24"/>
          <w:lang w:val="fr-FR"/>
        </w:rPr>
      </w:pPr>
      <w:r w:rsidRPr="00DC4B3E">
        <w:rPr>
          <w:sz w:val="24"/>
          <w:szCs w:val="24"/>
          <w:lang w:val="fr-FR"/>
        </w:rPr>
        <w:t>*** Documentele financiare comune pe economie, aprobate prin OMFP nr. 3512/2008</w:t>
      </w:r>
    </w:p>
    <w:p w:rsidR="00DC4B3E" w:rsidRPr="00DC4B3E" w:rsidRDefault="00DC4B3E" w:rsidP="00DC4B3E">
      <w:pPr>
        <w:pStyle w:val="ListParagraph"/>
        <w:ind w:hanging="720"/>
        <w:rPr>
          <w:sz w:val="24"/>
          <w:szCs w:val="24"/>
          <w:lang w:val="fr-FR"/>
        </w:rPr>
      </w:pPr>
    </w:p>
    <w:p w:rsidR="00DC4B3E" w:rsidRPr="00DC4B3E" w:rsidRDefault="00DC4B3E" w:rsidP="00DC4B3E">
      <w:pPr>
        <w:pStyle w:val="titlu11"/>
        <w:numPr>
          <w:ilvl w:val="0"/>
          <w:numId w:val="4"/>
        </w:numPr>
        <w:tabs>
          <w:tab w:val="clear" w:pos="7370"/>
          <w:tab w:val="left" w:pos="720"/>
        </w:tabs>
        <w:ind w:left="720" w:hanging="720"/>
        <w:jc w:val="both"/>
        <w:rPr>
          <w:sz w:val="24"/>
          <w:szCs w:val="24"/>
        </w:rPr>
      </w:pPr>
      <w:r w:rsidRPr="00DC4B3E">
        <w:rPr>
          <w:sz w:val="24"/>
          <w:szCs w:val="24"/>
        </w:rPr>
        <w:t>*** Legea Contabilităţii  nr. 82/1991, republicată, M.Of. nr. 48/14.01.2005</w:t>
      </w:r>
    </w:p>
    <w:p w:rsidR="00DC4B3E" w:rsidRPr="00DC4B3E" w:rsidRDefault="00DC4B3E" w:rsidP="00DC4B3E">
      <w:pPr>
        <w:pStyle w:val="titlu11"/>
        <w:tabs>
          <w:tab w:val="clear" w:pos="7370"/>
          <w:tab w:val="right" w:leader="dot" w:pos="0"/>
        </w:tabs>
        <w:ind w:left="720" w:hanging="720"/>
        <w:jc w:val="both"/>
        <w:rPr>
          <w:sz w:val="24"/>
          <w:szCs w:val="24"/>
        </w:rPr>
      </w:pPr>
    </w:p>
    <w:p w:rsidR="00DC4B3E" w:rsidRPr="00DC4B3E" w:rsidRDefault="00DC4B3E" w:rsidP="00DC4B3E">
      <w:pPr>
        <w:pStyle w:val="titlu11"/>
        <w:numPr>
          <w:ilvl w:val="0"/>
          <w:numId w:val="4"/>
        </w:numPr>
        <w:tabs>
          <w:tab w:val="clear" w:pos="7370"/>
          <w:tab w:val="right" w:leader="dot" w:pos="0"/>
        </w:tabs>
        <w:ind w:left="720" w:hanging="720"/>
        <w:jc w:val="both"/>
        <w:rPr>
          <w:sz w:val="24"/>
          <w:szCs w:val="24"/>
          <w:lang w:val="fr-FR"/>
        </w:rPr>
      </w:pPr>
      <w:r w:rsidRPr="00DC4B3E">
        <w:rPr>
          <w:sz w:val="24"/>
          <w:szCs w:val="24"/>
          <w:lang w:val="fr-FR"/>
        </w:rPr>
        <w:t>*** Reglementări contabile conforme cu Directiva a IV-a a Comunităţii economice Europene, aprobate prin OMFP nr. 3055/2009</w:t>
      </w:r>
    </w:p>
    <w:p w:rsidR="00BA3438" w:rsidRPr="00B55CF3" w:rsidRDefault="00BA3438" w:rsidP="00DC4B3E">
      <w:pPr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BA3438" w:rsidRPr="00B55CF3" w:rsidRDefault="00BA3438" w:rsidP="00BA3438">
      <w:pPr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BA3438" w:rsidRPr="0071615F" w:rsidRDefault="00BA3438" w:rsidP="006B08BE">
      <w:pPr>
        <w:rPr>
          <w:rFonts w:ascii="Times New Roman" w:hAnsi="Times New Roman" w:cs="Times New Roman"/>
          <w:iCs/>
          <w:spacing w:val="-4"/>
        </w:rPr>
      </w:pPr>
      <w:r w:rsidRPr="0071615F">
        <w:rPr>
          <w:rFonts w:ascii="Times New Roman" w:hAnsi="Times New Roman" w:cs="Times New Roman"/>
          <w:iCs/>
          <w:spacing w:val="-4"/>
        </w:rPr>
        <w:tab/>
        <w:t>Director departament</w:t>
      </w:r>
      <w:r w:rsidRPr="0071615F">
        <w:rPr>
          <w:rFonts w:ascii="Times New Roman" w:hAnsi="Times New Roman" w:cs="Times New Roman"/>
          <w:iCs/>
          <w:spacing w:val="-4"/>
        </w:rPr>
        <w:tab/>
      </w:r>
      <w:r w:rsidRPr="0071615F">
        <w:rPr>
          <w:rFonts w:ascii="Times New Roman" w:hAnsi="Times New Roman" w:cs="Times New Roman"/>
          <w:iCs/>
          <w:spacing w:val="-4"/>
        </w:rPr>
        <w:tab/>
      </w:r>
      <w:r w:rsidRPr="0071615F">
        <w:rPr>
          <w:rFonts w:ascii="Times New Roman" w:hAnsi="Times New Roman" w:cs="Times New Roman"/>
          <w:iCs/>
          <w:spacing w:val="-4"/>
        </w:rPr>
        <w:tab/>
      </w:r>
      <w:r w:rsidRPr="0071615F">
        <w:rPr>
          <w:rFonts w:ascii="Times New Roman" w:hAnsi="Times New Roman" w:cs="Times New Roman"/>
          <w:iCs/>
          <w:spacing w:val="-4"/>
        </w:rPr>
        <w:tab/>
      </w:r>
      <w:r w:rsidRPr="0071615F">
        <w:rPr>
          <w:rFonts w:ascii="Times New Roman" w:hAnsi="Times New Roman" w:cs="Times New Roman"/>
          <w:iCs/>
          <w:spacing w:val="-4"/>
        </w:rPr>
        <w:tab/>
        <w:t>Titular de disciplină</w:t>
      </w:r>
    </w:p>
    <w:p w:rsidR="00BA3438" w:rsidRPr="0071615F" w:rsidRDefault="00BA3438" w:rsidP="006B08BE">
      <w:pPr>
        <w:rPr>
          <w:rFonts w:ascii="Times New Roman" w:hAnsi="Times New Roman" w:cs="Times New Roman"/>
          <w:iCs/>
          <w:spacing w:val="-4"/>
        </w:rPr>
      </w:pPr>
      <w:r w:rsidRPr="0071615F">
        <w:rPr>
          <w:rFonts w:ascii="Times New Roman" w:hAnsi="Times New Roman" w:cs="Times New Roman"/>
          <w:iCs/>
          <w:spacing w:val="-4"/>
        </w:rPr>
        <w:tab/>
      </w:r>
    </w:p>
    <w:p w:rsidR="006B08BE" w:rsidRPr="0071615F" w:rsidRDefault="006B08BE" w:rsidP="006B08BE">
      <w:pPr>
        <w:rPr>
          <w:rFonts w:ascii="Times New Roman" w:hAnsi="Times New Roman" w:cs="Times New Roman"/>
          <w:iCs/>
          <w:spacing w:val="-4"/>
        </w:rPr>
      </w:pPr>
      <w:r w:rsidRPr="0071615F">
        <w:rPr>
          <w:rFonts w:ascii="Times New Roman" w:hAnsi="Times New Roman" w:cs="Times New Roman"/>
          <w:iCs/>
          <w:spacing w:val="-4"/>
        </w:rPr>
        <w:tab/>
        <w:t>Prof.univ.dr. Adriana Tiron-Tudor</w:t>
      </w:r>
      <w:r w:rsidRPr="0071615F">
        <w:rPr>
          <w:rFonts w:ascii="Times New Roman" w:hAnsi="Times New Roman" w:cs="Times New Roman"/>
          <w:iCs/>
          <w:spacing w:val="-4"/>
        </w:rPr>
        <w:tab/>
      </w:r>
      <w:r w:rsidRPr="0071615F">
        <w:rPr>
          <w:rFonts w:ascii="Times New Roman" w:hAnsi="Times New Roman" w:cs="Times New Roman"/>
          <w:iCs/>
          <w:spacing w:val="-4"/>
        </w:rPr>
        <w:tab/>
      </w:r>
      <w:r w:rsidRPr="0071615F">
        <w:rPr>
          <w:rFonts w:ascii="Times New Roman" w:hAnsi="Times New Roman" w:cs="Times New Roman"/>
          <w:iCs/>
          <w:spacing w:val="-4"/>
        </w:rPr>
        <w:tab/>
        <w:t xml:space="preserve">Prof.univ.dr. Adriana Tiron-Tudor </w:t>
      </w:r>
    </w:p>
    <w:p w:rsidR="00BA3438" w:rsidRPr="0071615F" w:rsidRDefault="00BA3438" w:rsidP="00BA3438"/>
    <w:p w:rsidR="00BA3438" w:rsidRPr="006D5D95" w:rsidRDefault="00BA3438" w:rsidP="00BA3438"/>
    <w:p w:rsidR="003C1F5F" w:rsidRDefault="003C1F5F" w:rsidP="003C1F5F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C1F5F" w:rsidSect="00A212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2969"/>
    <w:multiLevelType w:val="multilevel"/>
    <w:tmpl w:val="B388D4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">
    <w:nsid w:val="490C1A81"/>
    <w:multiLevelType w:val="hybridMultilevel"/>
    <w:tmpl w:val="DEC245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83427"/>
    <w:multiLevelType w:val="hybridMultilevel"/>
    <w:tmpl w:val="84E2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D0ACC"/>
    <w:multiLevelType w:val="hybridMultilevel"/>
    <w:tmpl w:val="913401C6"/>
    <w:lvl w:ilvl="0" w:tplc="285CB754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defaultTabStop w:val="708"/>
  <w:hyphenationZone w:val="425"/>
  <w:characterSpacingControl w:val="doNotCompress"/>
  <w:compat/>
  <w:rsids>
    <w:rsidRoot w:val="00A2127A"/>
    <w:rsid w:val="0003070C"/>
    <w:rsid w:val="000329C1"/>
    <w:rsid w:val="00032B8C"/>
    <w:rsid w:val="00042F37"/>
    <w:rsid w:val="00057D58"/>
    <w:rsid w:val="00073629"/>
    <w:rsid w:val="00075654"/>
    <w:rsid w:val="000C5295"/>
    <w:rsid w:val="000D097A"/>
    <w:rsid w:val="000E2940"/>
    <w:rsid w:val="000E4C95"/>
    <w:rsid w:val="000E5858"/>
    <w:rsid w:val="000F1FCD"/>
    <w:rsid w:val="00100029"/>
    <w:rsid w:val="001126CF"/>
    <w:rsid w:val="00117A90"/>
    <w:rsid w:val="00175AEB"/>
    <w:rsid w:val="00183592"/>
    <w:rsid w:val="00185E6D"/>
    <w:rsid w:val="00187679"/>
    <w:rsid w:val="00187C0D"/>
    <w:rsid w:val="00191362"/>
    <w:rsid w:val="001B1E2B"/>
    <w:rsid w:val="001B3B99"/>
    <w:rsid w:val="001B66D7"/>
    <w:rsid w:val="001F2BB2"/>
    <w:rsid w:val="00204F24"/>
    <w:rsid w:val="002112EF"/>
    <w:rsid w:val="00213B48"/>
    <w:rsid w:val="00217AFE"/>
    <w:rsid w:val="002222EC"/>
    <w:rsid w:val="00234F39"/>
    <w:rsid w:val="00240DD5"/>
    <w:rsid w:val="00245011"/>
    <w:rsid w:val="00245B1F"/>
    <w:rsid w:val="002611C6"/>
    <w:rsid w:val="002745D5"/>
    <w:rsid w:val="00275320"/>
    <w:rsid w:val="00277484"/>
    <w:rsid w:val="00293C48"/>
    <w:rsid w:val="002C6648"/>
    <w:rsid w:val="002D10B2"/>
    <w:rsid w:val="002D42CC"/>
    <w:rsid w:val="002D4E53"/>
    <w:rsid w:val="002F530B"/>
    <w:rsid w:val="00315142"/>
    <w:rsid w:val="00317AAA"/>
    <w:rsid w:val="00317DD3"/>
    <w:rsid w:val="00337E75"/>
    <w:rsid w:val="00350C09"/>
    <w:rsid w:val="00351658"/>
    <w:rsid w:val="00355371"/>
    <w:rsid w:val="0036037A"/>
    <w:rsid w:val="00363846"/>
    <w:rsid w:val="00396A5C"/>
    <w:rsid w:val="003A369F"/>
    <w:rsid w:val="003B584E"/>
    <w:rsid w:val="003C1F5F"/>
    <w:rsid w:val="003C4F42"/>
    <w:rsid w:val="003D2195"/>
    <w:rsid w:val="003F77F1"/>
    <w:rsid w:val="00400518"/>
    <w:rsid w:val="004016C5"/>
    <w:rsid w:val="0041145C"/>
    <w:rsid w:val="00411A08"/>
    <w:rsid w:val="00435DD1"/>
    <w:rsid w:val="00441DC6"/>
    <w:rsid w:val="00442250"/>
    <w:rsid w:val="00451812"/>
    <w:rsid w:val="00456B48"/>
    <w:rsid w:val="00462DE9"/>
    <w:rsid w:val="004738A5"/>
    <w:rsid w:val="00486D2F"/>
    <w:rsid w:val="004902B0"/>
    <w:rsid w:val="004A1117"/>
    <w:rsid w:val="004C59CE"/>
    <w:rsid w:val="004C6AE7"/>
    <w:rsid w:val="004D2928"/>
    <w:rsid w:val="004E51AE"/>
    <w:rsid w:val="00502BDA"/>
    <w:rsid w:val="005072AC"/>
    <w:rsid w:val="00515885"/>
    <w:rsid w:val="00520588"/>
    <w:rsid w:val="005429D4"/>
    <w:rsid w:val="005435DB"/>
    <w:rsid w:val="00543F77"/>
    <w:rsid w:val="0054479A"/>
    <w:rsid w:val="00551A18"/>
    <w:rsid w:val="00561687"/>
    <w:rsid w:val="00562884"/>
    <w:rsid w:val="0057163A"/>
    <w:rsid w:val="005766BA"/>
    <w:rsid w:val="005972D0"/>
    <w:rsid w:val="005A0828"/>
    <w:rsid w:val="005B0E26"/>
    <w:rsid w:val="005B3278"/>
    <w:rsid w:val="005C342C"/>
    <w:rsid w:val="005D0AF0"/>
    <w:rsid w:val="005D63BD"/>
    <w:rsid w:val="005D6A9E"/>
    <w:rsid w:val="005F00BF"/>
    <w:rsid w:val="005F6A8E"/>
    <w:rsid w:val="00600525"/>
    <w:rsid w:val="00642235"/>
    <w:rsid w:val="00664822"/>
    <w:rsid w:val="00672475"/>
    <w:rsid w:val="00674596"/>
    <w:rsid w:val="00683FA5"/>
    <w:rsid w:val="006910BD"/>
    <w:rsid w:val="006959CF"/>
    <w:rsid w:val="006A64F5"/>
    <w:rsid w:val="006B08BE"/>
    <w:rsid w:val="006B74BE"/>
    <w:rsid w:val="006C5948"/>
    <w:rsid w:val="006E20AC"/>
    <w:rsid w:val="006F06AB"/>
    <w:rsid w:val="006F2F28"/>
    <w:rsid w:val="006F4275"/>
    <w:rsid w:val="006F7F06"/>
    <w:rsid w:val="00700322"/>
    <w:rsid w:val="007150AD"/>
    <w:rsid w:val="007151BE"/>
    <w:rsid w:val="0071615F"/>
    <w:rsid w:val="00732CBD"/>
    <w:rsid w:val="00766074"/>
    <w:rsid w:val="00770CA9"/>
    <w:rsid w:val="00771C9E"/>
    <w:rsid w:val="00784093"/>
    <w:rsid w:val="007B6920"/>
    <w:rsid w:val="007C3890"/>
    <w:rsid w:val="007D20C3"/>
    <w:rsid w:val="007E0C98"/>
    <w:rsid w:val="007E171E"/>
    <w:rsid w:val="007E1C70"/>
    <w:rsid w:val="007E3F25"/>
    <w:rsid w:val="007F7C92"/>
    <w:rsid w:val="00807B0A"/>
    <w:rsid w:val="00816190"/>
    <w:rsid w:val="008372FD"/>
    <w:rsid w:val="008374A8"/>
    <w:rsid w:val="008513E2"/>
    <w:rsid w:val="00866E1C"/>
    <w:rsid w:val="00867B2C"/>
    <w:rsid w:val="00871A43"/>
    <w:rsid w:val="008756B4"/>
    <w:rsid w:val="00877465"/>
    <w:rsid w:val="00893D7A"/>
    <w:rsid w:val="008A4BE2"/>
    <w:rsid w:val="008A607F"/>
    <w:rsid w:val="008B594D"/>
    <w:rsid w:val="008D2F80"/>
    <w:rsid w:val="008D5D58"/>
    <w:rsid w:val="008E0765"/>
    <w:rsid w:val="008E5064"/>
    <w:rsid w:val="00906A16"/>
    <w:rsid w:val="0090738D"/>
    <w:rsid w:val="00921C60"/>
    <w:rsid w:val="00957033"/>
    <w:rsid w:val="00961BBC"/>
    <w:rsid w:val="009A1ACC"/>
    <w:rsid w:val="009A2AEC"/>
    <w:rsid w:val="009B05AB"/>
    <w:rsid w:val="009D5675"/>
    <w:rsid w:val="009E0D4D"/>
    <w:rsid w:val="009E2388"/>
    <w:rsid w:val="00A174F3"/>
    <w:rsid w:val="00A2127A"/>
    <w:rsid w:val="00A26C48"/>
    <w:rsid w:val="00A35A0A"/>
    <w:rsid w:val="00A418EF"/>
    <w:rsid w:val="00A47EC5"/>
    <w:rsid w:val="00A53932"/>
    <w:rsid w:val="00A636B8"/>
    <w:rsid w:val="00AB3271"/>
    <w:rsid w:val="00AD6CA1"/>
    <w:rsid w:val="00AE6387"/>
    <w:rsid w:val="00B1430C"/>
    <w:rsid w:val="00B43B23"/>
    <w:rsid w:val="00B55CF3"/>
    <w:rsid w:val="00B62091"/>
    <w:rsid w:val="00B62D2D"/>
    <w:rsid w:val="00B63216"/>
    <w:rsid w:val="00B6631E"/>
    <w:rsid w:val="00B96C49"/>
    <w:rsid w:val="00BA0C25"/>
    <w:rsid w:val="00BA3438"/>
    <w:rsid w:val="00BB155E"/>
    <w:rsid w:val="00BB5092"/>
    <w:rsid w:val="00BC0B64"/>
    <w:rsid w:val="00BD1226"/>
    <w:rsid w:val="00BD6407"/>
    <w:rsid w:val="00BD6B46"/>
    <w:rsid w:val="00BD6FAA"/>
    <w:rsid w:val="00C01D05"/>
    <w:rsid w:val="00C21B2A"/>
    <w:rsid w:val="00C22950"/>
    <w:rsid w:val="00C5133B"/>
    <w:rsid w:val="00C552A4"/>
    <w:rsid w:val="00C57488"/>
    <w:rsid w:val="00C84070"/>
    <w:rsid w:val="00C944BF"/>
    <w:rsid w:val="00CA7E2A"/>
    <w:rsid w:val="00CC4C57"/>
    <w:rsid w:val="00CD544D"/>
    <w:rsid w:val="00CE5420"/>
    <w:rsid w:val="00CF7767"/>
    <w:rsid w:val="00D00B57"/>
    <w:rsid w:val="00D049C7"/>
    <w:rsid w:val="00D1064A"/>
    <w:rsid w:val="00D22D98"/>
    <w:rsid w:val="00D9151D"/>
    <w:rsid w:val="00DA2EF0"/>
    <w:rsid w:val="00DA7558"/>
    <w:rsid w:val="00DB36A4"/>
    <w:rsid w:val="00DC4B3E"/>
    <w:rsid w:val="00DC5034"/>
    <w:rsid w:val="00DE44FD"/>
    <w:rsid w:val="00E1530E"/>
    <w:rsid w:val="00E157EE"/>
    <w:rsid w:val="00E22409"/>
    <w:rsid w:val="00E4063D"/>
    <w:rsid w:val="00E45474"/>
    <w:rsid w:val="00E52D5D"/>
    <w:rsid w:val="00E61645"/>
    <w:rsid w:val="00E63B1C"/>
    <w:rsid w:val="00E97625"/>
    <w:rsid w:val="00EA4999"/>
    <w:rsid w:val="00EC0E65"/>
    <w:rsid w:val="00EC436C"/>
    <w:rsid w:val="00EE5295"/>
    <w:rsid w:val="00EF2A7C"/>
    <w:rsid w:val="00F0596C"/>
    <w:rsid w:val="00F10073"/>
    <w:rsid w:val="00F30392"/>
    <w:rsid w:val="00F3235E"/>
    <w:rsid w:val="00F42573"/>
    <w:rsid w:val="00F45FB8"/>
    <w:rsid w:val="00F53DA5"/>
    <w:rsid w:val="00F80E40"/>
    <w:rsid w:val="00F84220"/>
    <w:rsid w:val="00F84D7B"/>
    <w:rsid w:val="00F97584"/>
    <w:rsid w:val="00FB56B7"/>
    <w:rsid w:val="00FB6345"/>
    <w:rsid w:val="00FE4711"/>
    <w:rsid w:val="00FF0902"/>
    <w:rsid w:val="00FF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48"/>
  </w:style>
  <w:style w:type="paragraph" w:styleId="Heading1">
    <w:name w:val="heading 1"/>
    <w:basedOn w:val="Normal"/>
    <w:next w:val="Normal"/>
    <w:link w:val="Heading1Char"/>
    <w:qFormat/>
    <w:rsid w:val="00BA343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A3438"/>
    <w:pPr>
      <w:keepNext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D98"/>
    <w:pPr>
      <w:jc w:val="left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A34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A343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BA3438"/>
    <w:rPr>
      <w:color w:val="0000FF"/>
      <w:u w:val="single"/>
    </w:rPr>
  </w:style>
  <w:style w:type="paragraph" w:customStyle="1" w:styleId="Default">
    <w:name w:val="Default"/>
    <w:uiPriority w:val="99"/>
    <w:rsid w:val="00B55CF3"/>
    <w:pPr>
      <w:widowControl w:val="0"/>
      <w:jc w:val="left"/>
    </w:pPr>
    <w:rPr>
      <w:rFonts w:ascii="Times New Roman" w:eastAsia="ヒラギノ角ゴ Pro W3" w:hAnsi="Times New Roman" w:cs="Times New Roman"/>
      <w:color w:val="000000"/>
      <w:sz w:val="24"/>
      <w:szCs w:val="20"/>
      <w:lang w:val="en-AU" w:eastAsia="en-GB"/>
    </w:rPr>
  </w:style>
  <w:style w:type="paragraph" w:customStyle="1" w:styleId="titlu11">
    <w:name w:val="titlu 1.1."/>
    <w:rsid w:val="00B55CF3"/>
    <w:pPr>
      <w:tabs>
        <w:tab w:val="right" w:leader="dot" w:pos="7370"/>
      </w:tabs>
      <w:autoSpaceDE w:val="0"/>
      <w:autoSpaceDN w:val="0"/>
      <w:adjustRightInd w:val="0"/>
      <w:ind w:left="850" w:hanging="454"/>
      <w:jc w:val="left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F454-44B5-4B1D-A671-8D0F66EB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Aniko</dc:creator>
  <cp:lastModifiedBy>HP2</cp:lastModifiedBy>
  <cp:revision>6</cp:revision>
  <cp:lastPrinted>2014-04-02T08:21:00Z</cp:lastPrinted>
  <dcterms:created xsi:type="dcterms:W3CDTF">2014-04-06T07:10:00Z</dcterms:created>
  <dcterms:modified xsi:type="dcterms:W3CDTF">2014-04-06T07:36:00Z</dcterms:modified>
</cp:coreProperties>
</file>